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6F5" w:rsidRPr="004F79DD" w:rsidRDefault="003726F5">
      <w:pPr>
        <w:rPr>
          <w:rFonts w:ascii="Arial" w:hAnsi="Arial" w:cs="Arial"/>
        </w:rPr>
      </w:pPr>
      <w:r w:rsidRPr="004F79DD">
        <w:rPr>
          <w:rFonts w:ascii="Arial" w:hAnsi="Arial" w:cs="Arial"/>
        </w:rPr>
        <w:t>ADDENDUM- #</w:t>
      </w:r>
      <w:r w:rsidR="00D14B5A">
        <w:rPr>
          <w:rFonts w:ascii="Arial" w:hAnsi="Arial" w:cs="Arial"/>
        </w:rPr>
        <w:t>1</w:t>
      </w:r>
      <w:r w:rsidR="00847E4D">
        <w:rPr>
          <w:rFonts w:ascii="Arial" w:hAnsi="Arial" w:cs="Arial"/>
        </w:rPr>
        <w:t xml:space="preserve">  </w:t>
      </w:r>
      <w:r w:rsidR="00D14B5A">
        <w:rPr>
          <w:rFonts w:ascii="Arial" w:hAnsi="Arial" w:cs="Arial"/>
        </w:rPr>
        <w:tab/>
      </w:r>
      <w:r w:rsidR="00256254">
        <w:rPr>
          <w:rFonts w:ascii="Arial" w:hAnsi="Arial" w:cs="Arial"/>
        </w:rPr>
        <w:t>November</w:t>
      </w:r>
      <w:r w:rsidR="00D14B5A">
        <w:rPr>
          <w:rFonts w:ascii="Arial" w:hAnsi="Arial" w:cs="Arial"/>
        </w:rPr>
        <w:t xml:space="preserve"> </w:t>
      </w:r>
      <w:r w:rsidR="003D769A">
        <w:rPr>
          <w:rFonts w:ascii="Arial" w:hAnsi="Arial" w:cs="Arial"/>
        </w:rPr>
        <w:t>2</w:t>
      </w:r>
      <w:r w:rsidR="00256254">
        <w:rPr>
          <w:rFonts w:ascii="Arial" w:hAnsi="Arial" w:cs="Arial"/>
        </w:rPr>
        <w:t>8</w:t>
      </w:r>
      <w:r w:rsidR="003D769A">
        <w:rPr>
          <w:rFonts w:ascii="Arial" w:hAnsi="Arial" w:cs="Arial"/>
        </w:rPr>
        <w:t>, 2022</w:t>
      </w:r>
    </w:p>
    <w:p w:rsidR="00EB00F3" w:rsidRDefault="00EB00F3" w:rsidP="003726F5">
      <w:pPr>
        <w:pStyle w:val="NoSpacing"/>
        <w:rPr>
          <w:rFonts w:ascii="Arial" w:hAnsi="Arial" w:cs="Arial"/>
        </w:rPr>
      </w:pPr>
      <w:r>
        <w:rPr>
          <w:rFonts w:ascii="Arial" w:hAnsi="Arial" w:cs="Arial"/>
        </w:rPr>
        <w:t>RE:</w:t>
      </w:r>
      <w:r>
        <w:rPr>
          <w:rFonts w:ascii="Arial" w:hAnsi="Arial" w:cs="Arial"/>
        </w:rPr>
        <w:tab/>
      </w:r>
      <w:r>
        <w:rPr>
          <w:rFonts w:ascii="Arial" w:hAnsi="Arial" w:cs="Arial"/>
        </w:rPr>
        <w:tab/>
        <w:t>CM/GC RFP</w:t>
      </w:r>
      <w:r w:rsidR="003726F5" w:rsidRPr="004F79DD">
        <w:rPr>
          <w:rFonts w:ascii="Arial" w:hAnsi="Arial" w:cs="Arial"/>
        </w:rPr>
        <w:tab/>
      </w:r>
      <w:r w:rsidR="003726F5" w:rsidRPr="004F79DD">
        <w:rPr>
          <w:rFonts w:ascii="Arial" w:hAnsi="Arial" w:cs="Arial"/>
        </w:rPr>
        <w:tab/>
      </w:r>
    </w:p>
    <w:p w:rsidR="003726F5" w:rsidRPr="004F79DD" w:rsidRDefault="003D769A" w:rsidP="00EB00F3">
      <w:pPr>
        <w:pStyle w:val="NoSpacing"/>
        <w:ind w:left="720" w:firstLine="720"/>
        <w:rPr>
          <w:rFonts w:ascii="Arial" w:hAnsi="Arial" w:cs="Arial"/>
        </w:rPr>
      </w:pPr>
      <w:r>
        <w:rPr>
          <w:rFonts w:ascii="Arial" w:hAnsi="Arial" w:cs="Arial"/>
        </w:rPr>
        <w:t>New Tucker Stadium West</w:t>
      </w:r>
    </w:p>
    <w:p w:rsidR="003726F5" w:rsidRPr="004F79DD" w:rsidRDefault="003726F5" w:rsidP="003726F5">
      <w:pPr>
        <w:pStyle w:val="NoSpacing"/>
        <w:rPr>
          <w:rFonts w:ascii="Arial" w:hAnsi="Arial" w:cs="Arial"/>
        </w:rPr>
      </w:pPr>
      <w:r w:rsidRPr="004F79DD">
        <w:rPr>
          <w:rFonts w:ascii="Arial" w:hAnsi="Arial" w:cs="Arial"/>
        </w:rPr>
        <w:tab/>
      </w:r>
      <w:r w:rsidRPr="004F79DD">
        <w:rPr>
          <w:rFonts w:ascii="Arial" w:hAnsi="Arial" w:cs="Arial"/>
        </w:rPr>
        <w:tab/>
        <w:t xml:space="preserve">SBC </w:t>
      </w:r>
      <w:r w:rsidR="003D769A">
        <w:rPr>
          <w:rFonts w:ascii="Arial" w:hAnsi="Arial" w:cs="Arial"/>
        </w:rPr>
        <w:t>166</w:t>
      </w:r>
      <w:r w:rsidRPr="004F79DD">
        <w:rPr>
          <w:rFonts w:ascii="Arial" w:hAnsi="Arial" w:cs="Arial"/>
        </w:rPr>
        <w:t>/</w:t>
      </w:r>
      <w:r w:rsidR="00B076AC" w:rsidRPr="004F79DD">
        <w:rPr>
          <w:rFonts w:ascii="Arial" w:hAnsi="Arial" w:cs="Arial"/>
        </w:rPr>
        <w:t>011-</w:t>
      </w:r>
      <w:r w:rsidR="00256254">
        <w:rPr>
          <w:rFonts w:ascii="Arial" w:hAnsi="Arial" w:cs="Arial"/>
        </w:rPr>
        <w:t>01</w:t>
      </w:r>
      <w:r w:rsidR="00B076AC" w:rsidRPr="004F79DD">
        <w:rPr>
          <w:rFonts w:ascii="Arial" w:hAnsi="Arial" w:cs="Arial"/>
        </w:rPr>
        <w:t>-20</w:t>
      </w:r>
      <w:r w:rsidR="00D916FA">
        <w:rPr>
          <w:rFonts w:ascii="Arial" w:hAnsi="Arial" w:cs="Arial"/>
        </w:rPr>
        <w:t>2</w:t>
      </w:r>
      <w:r w:rsidR="003D769A">
        <w:rPr>
          <w:rFonts w:ascii="Arial" w:hAnsi="Arial" w:cs="Arial"/>
        </w:rPr>
        <w:t>2</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Tennessee Technological University</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 xml:space="preserve">Cookeville, Tennessee </w:t>
      </w:r>
    </w:p>
    <w:p w:rsidR="00B076AC" w:rsidRPr="004F79DD" w:rsidRDefault="00B076AC" w:rsidP="003726F5">
      <w:pPr>
        <w:pStyle w:val="NoSpacing"/>
        <w:rPr>
          <w:rFonts w:ascii="Arial" w:hAnsi="Arial" w:cs="Arial"/>
        </w:rPr>
      </w:pPr>
    </w:p>
    <w:p w:rsidR="00B076AC" w:rsidRPr="004F79DD" w:rsidRDefault="00B076AC" w:rsidP="003726F5">
      <w:pPr>
        <w:pStyle w:val="NoSpacing"/>
        <w:rPr>
          <w:rFonts w:ascii="Arial" w:hAnsi="Arial" w:cs="Arial"/>
        </w:rPr>
      </w:pPr>
      <w:r w:rsidRPr="004F79DD">
        <w:rPr>
          <w:rFonts w:ascii="Arial" w:hAnsi="Arial" w:cs="Arial"/>
        </w:rPr>
        <w:t>From:</w:t>
      </w:r>
      <w:r w:rsidRPr="004F79DD">
        <w:rPr>
          <w:rFonts w:ascii="Arial" w:hAnsi="Arial" w:cs="Arial"/>
        </w:rPr>
        <w:tab/>
      </w:r>
      <w:r w:rsidRPr="004F79DD">
        <w:rPr>
          <w:rFonts w:ascii="Arial" w:hAnsi="Arial" w:cs="Arial"/>
        </w:rPr>
        <w:tab/>
        <w:t>Tennessee Technological University</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22</w:t>
      </w:r>
      <w:r w:rsidR="003D769A">
        <w:rPr>
          <w:rFonts w:ascii="Arial" w:hAnsi="Arial" w:cs="Arial"/>
        </w:rPr>
        <w:t>0</w:t>
      </w:r>
      <w:r w:rsidRPr="004F79DD">
        <w:rPr>
          <w:rFonts w:ascii="Arial" w:hAnsi="Arial" w:cs="Arial"/>
        </w:rPr>
        <w:t xml:space="preserve"> </w:t>
      </w:r>
      <w:r w:rsidR="003D769A">
        <w:rPr>
          <w:rFonts w:ascii="Arial" w:hAnsi="Arial" w:cs="Arial"/>
        </w:rPr>
        <w:t>W</w:t>
      </w:r>
      <w:r w:rsidRPr="004F79DD">
        <w:rPr>
          <w:rFonts w:ascii="Arial" w:hAnsi="Arial" w:cs="Arial"/>
        </w:rPr>
        <w:t>. 10</w:t>
      </w:r>
      <w:r w:rsidRPr="004F79DD">
        <w:rPr>
          <w:rFonts w:ascii="Arial" w:hAnsi="Arial" w:cs="Arial"/>
          <w:vertAlign w:val="superscript"/>
        </w:rPr>
        <w:t>th</w:t>
      </w:r>
      <w:r w:rsidRPr="004F79DD">
        <w:rPr>
          <w:rFonts w:ascii="Arial" w:hAnsi="Arial" w:cs="Arial"/>
        </w:rPr>
        <w:t xml:space="preserve"> Street, Rm </w:t>
      </w:r>
      <w:r w:rsidR="003D769A">
        <w:rPr>
          <w:rFonts w:ascii="Arial" w:hAnsi="Arial" w:cs="Arial"/>
        </w:rPr>
        <w:t>116</w:t>
      </w:r>
    </w:p>
    <w:p w:rsidR="00B076AC" w:rsidRPr="004F79DD" w:rsidRDefault="00B076AC" w:rsidP="003726F5">
      <w:pPr>
        <w:pStyle w:val="NoSpacing"/>
        <w:rPr>
          <w:rFonts w:ascii="Arial" w:hAnsi="Arial" w:cs="Arial"/>
        </w:rPr>
      </w:pPr>
      <w:r w:rsidRPr="004F79DD">
        <w:rPr>
          <w:rFonts w:ascii="Arial" w:hAnsi="Arial" w:cs="Arial"/>
        </w:rPr>
        <w:tab/>
      </w:r>
      <w:r w:rsidRPr="004F79DD">
        <w:rPr>
          <w:rFonts w:ascii="Arial" w:hAnsi="Arial" w:cs="Arial"/>
        </w:rPr>
        <w:tab/>
        <w:t>Cookeville, TN  38505</w:t>
      </w:r>
    </w:p>
    <w:p w:rsidR="00B076AC" w:rsidRPr="004F79DD" w:rsidRDefault="00B076AC" w:rsidP="003726F5">
      <w:pPr>
        <w:pStyle w:val="NoSpacing"/>
        <w:rPr>
          <w:rFonts w:ascii="Arial" w:hAnsi="Arial" w:cs="Arial"/>
        </w:rPr>
      </w:pPr>
    </w:p>
    <w:p w:rsidR="00B076AC" w:rsidRPr="004F79DD" w:rsidRDefault="00B076AC" w:rsidP="003726F5">
      <w:pPr>
        <w:pStyle w:val="NoSpacing"/>
        <w:rPr>
          <w:rFonts w:ascii="Arial" w:hAnsi="Arial" w:cs="Arial"/>
        </w:rPr>
      </w:pPr>
      <w:r w:rsidRPr="004F79DD">
        <w:rPr>
          <w:rFonts w:ascii="Arial" w:hAnsi="Arial" w:cs="Arial"/>
        </w:rPr>
        <w:t>To:</w:t>
      </w:r>
      <w:r w:rsidRPr="004F79DD">
        <w:rPr>
          <w:rFonts w:ascii="Arial" w:hAnsi="Arial" w:cs="Arial"/>
        </w:rPr>
        <w:tab/>
      </w:r>
      <w:r w:rsidRPr="004F79DD">
        <w:rPr>
          <w:rFonts w:ascii="Arial" w:hAnsi="Arial" w:cs="Arial"/>
        </w:rPr>
        <w:tab/>
        <w:t>All Pr</w:t>
      </w:r>
      <w:r w:rsidR="00256254">
        <w:rPr>
          <w:rFonts w:ascii="Arial" w:hAnsi="Arial" w:cs="Arial"/>
        </w:rPr>
        <w:t>ospective CM/GC’s</w:t>
      </w:r>
    </w:p>
    <w:p w:rsidR="00B076AC" w:rsidRPr="004F79DD" w:rsidRDefault="00B076AC" w:rsidP="003726F5">
      <w:pPr>
        <w:pStyle w:val="NoSpacing"/>
        <w:rPr>
          <w:rFonts w:ascii="Arial" w:hAnsi="Arial" w:cs="Arial"/>
        </w:rPr>
      </w:pPr>
    </w:p>
    <w:p w:rsidR="00B076AC" w:rsidRPr="004F79DD" w:rsidRDefault="00B076AC" w:rsidP="003726F5">
      <w:pPr>
        <w:pStyle w:val="NoSpacing"/>
        <w:rPr>
          <w:rFonts w:ascii="Arial" w:hAnsi="Arial" w:cs="Arial"/>
        </w:rPr>
      </w:pPr>
      <w:r w:rsidRPr="004F79DD">
        <w:rPr>
          <w:rFonts w:ascii="Arial" w:hAnsi="Arial" w:cs="Arial"/>
        </w:rPr>
        <w:t>This Addendum forms a part of the</w:t>
      </w:r>
      <w:r w:rsidR="00256254">
        <w:rPr>
          <w:rFonts w:ascii="Arial" w:hAnsi="Arial" w:cs="Arial"/>
        </w:rPr>
        <w:t xml:space="preserve"> CM/GC</w:t>
      </w:r>
      <w:r w:rsidRPr="004F79DD">
        <w:rPr>
          <w:rFonts w:ascii="Arial" w:hAnsi="Arial" w:cs="Arial"/>
        </w:rPr>
        <w:t xml:space="preserve"> RF</w:t>
      </w:r>
      <w:r w:rsidR="00256254">
        <w:rPr>
          <w:rFonts w:ascii="Arial" w:hAnsi="Arial" w:cs="Arial"/>
        </w:rPr>
        <w:t>P</w:t>
      </w:r>
      <w:r w:rsidRPr="004F79DD">
        <w:rPr>
          <w:rFonts w:ascii="Arial" w:hAnsi="Arial" w:cs="Arial"/>
        </w:rPr>
        <w:t xml:space="preserve"> documents and modifies</w:t>
      </w:r>
      <w:r w:rsidR="009D5B80">
        <w:rPr>
          <w:rFonts w:ascii="Arial" w:hAnsi="Arial" w:cs="Arial"/>
        </w:rPr>
        <w:t>/</w:t>
      </w:r>
      <w:r w:rsidRPr="004F79DD">
        <w:rPr>
          <w:rFonts w:ascii="Arial" w:hAnsi="Arial" w:cs="Arial"/>
        </w:rPr>
        <w:t xml:space="preserve">supplements the original </w:t>
      </w:r>
      <w:r w:rsidR="00256254">
        <w:rPr>
          <w:rFonts w:ascii="Arial" w:hAnsi="Arial" w:cs="Arial"/>
        </w:rPr>
        <w:t xml:space="preserve">CM/GC </w:t>
      </w:r>
      <w:r w:rsidRPr="004F79DD">
        <w:rPr>
          <w:rFonts w:ascii="Arial" w:hAnsi="Arial" w:cs="Arial"/>
        </w:rPr>
        <w:t>RF</w:t>
      </w:r>
      <w:r w:rsidR="00256254">
        <w:rPr>
          <w:rFonts w:ascii="Arial" w:hAnsi="Arial" w:cs="Arial"/>
        </w:rPr>
        <w:t>P</w:t>
      </w:r>
      <w:r w:rsidRPr="004F79DD">
        <w:rPr>
          <w:rFonts w:ascii="Arial" w:hAnsi="Arial" w:cs="Arial"/>
        </w:rPr>
        <w:t xml:space="preserve"> Documents issued</w:t>
      </w:r>
      <w:r w:rsidR="009D5B80">
        <w:rPr>
          <w:rFonts w:ascii="Arial" w:hAnsi="Arial" w:cs="Arial"/>
        </w:rPr>
        <w:t xml:space="preserve"> </w:t>
      </w:r>
      <w:r w:rsidR="00256254">
        <w:rPr>
          <w:rFonts w:ascii="Arial" w:hAnsi="Arial" w:cs="Arial"/>
        </w:rPr>
        <w:t>November</w:t>
      </w:r>
      <w:r w:rsidR="009D5B80">
        <w:rPr>
          <w:rFonts w:ascii="Arial" w:hAnsi="Arial" w:cs="Arial"/>
        </w:rPr>
        <w:t xml:space="preserve"> </w:t>
      </w:r>
      <w:r w:rsidR="00256254">
        <w:rPr>
          <w:rFonts w:ascii="Arial" w:hAnsi="Arial" w:cs="Arial"/>
        </w:rPr>
        <w:t>9</w:t>
      </w:r>
      <w:r w:rsidRPr="004F79DD">
        <w:rPr>
          <w:rFonts w:ascii="Arial" w:hAnsi="Arial" w:cs="Arial"/>
        </w:rPr>
        <w:t>, 20</w:t>
      </w:r>
      <w:r w:rsidR="00D916FA">
        <w:rPr>
          <w:rFonts w:ascii="Arial" w:hAnsi="Arial" w:cs="Arial"/>
        </w:rPr>
        <w:t>2</w:t>
      </w:r>
      <w:r w:rsidR="003D769A">
        <w:rPr>
          <w:rFonts w:ascii="Arial" w:hAnsi="Arial" w:cs="Arial"/>
        </w:rPr>
        <w:t>2</w:t>
      </w:r>
      <w:r w:rsidRPr="004F79DD">
        <w:rPr>
          <w:rFonts w:ascii="Arial" w:hAnsi="Arial" w:cs="Arial"/>
        </w:rPr>
        <w:t>.</w:t>
      </w:r>
    </w:p>
    <w:p w:rsidR="00B076AC" w:rsidRPr="004F79DD" w:rsidRDefault="00B076AC" w:rsidP="003726F5">
      <w:pPr>
        <w:pStyle w:val="NoSpacing"/>
        <w:rPr>
          <w:rFonts w:ascii="Arial" w:hAnsi="Arial" w:cs="Arial"/>
        </w:rPr>
      </w:pPr>
    </w:p>
    <w:p w:rsidR="00B076AC" w:rsidRDefault="00B076AC" w:rsidP="003726F5">
      <w:pPr>
        <w:pStyle w:val="NoSpacing"/>
        <w:rPr>
          <w:rFonts w:ascii="Arial" w:hAnsi="Arial" w:cs="Arial"/>
        </w:rPr>
      </w:pPr>
      <w:r w:rsidRPr="004F79DD">
        <w:rPr>
          <w:rFonts w:ascii="Arial" w:hAnsi="Arial" w:cs="Arial"/>
        </w:rPr>
        <w:t xml:space="preserve">This Addendum consists of </w:t>
      </w:r>
      <w:r w:rsidR="00256254">
        <w:rPr>
          <w:rFonts w:ascii="Arial" w:hAnsi="Arial" w:cs="Arial"/>
        </w:rPr>
        <w:t>2</w:t>
      </w:r>
      <w:r w:rsidR="00D916FA">
        <w:rPr>
          <w:rFonts w:ascii="Arial" w:hAnsi="Arial" w:cs="Arial"/>
        </w:rPr>
        <w:t xml:space="preserve"> </w:t>
      </w:r>
      <w:r w:rsidRPr="004F79DD">
        <w:rPr>
          <w:rFonts w:ascii="Arial" w:hAnsi="Arial" w:cs="Arial"/>
        </w:rPr>
        <w:t>pages.</w:t>
      </w:r>
    </w:p>
    <w:p w:rsidR="00566C1C" w:rsidRDefault="00566C1C" w:rsidP="003726F5">
      <w:pPr>
        <w:pStyle w:val="NoSpacing"/>
        <w:rPr>
          <w:rFonts w:ascii="Arial" w:hAnsi="Arial" w:cs="Arial"/>
        </w:rPr>
      </w:pPr>
    </w:p>
    <w:p w:rsidR="00566C1C" w:rsidRPr="00ED32BD" w:rsidRDefault="00566C1C" w:rsidP="003726F5">
      <w:pPr>
        <w:pStyle w:val="NoSpacing"/>
        <w:rPr>
          <w:rFonts w:ascii="Arial" w:hAnsi="Arial" w:cs="Arial"/>
          <w:b/>
        </w:rPr>
      </w:pPr>
      <w:r w:rsidRPr="00ED32BD">
        <w:rPr>
          <w:rFonts w:ascii="Arial" w:hAnsi="Arial" w:cs="Arial"/>
          <w:b/>
        </w:rPr>
        <w:t>Summary of Opening Remarks:</w:t>
      </w:r>
    </w:p>
    <w:p w:rsidR="003726F5" w:rsidRPr="004F79DD" w:rsidRDefault="003726F5" w:rsidP="003726F5">
      <w:pPr>
        <w:pStyle w:val="NoSpacing"/>
        <w:rPr>
          <w:rFonts w:ascii="Arial" w:hAnsi="Arial" w:cs="Arial"/>
        </w:rPr>
      </w:pPr>
    </w:p>
    <w:p w:rsidR="00B076AC" w:rsidRPr="004F79DD" w:rsidRDefault="00B076AC" w:rsidP="00B076AC">
      <w:pPr>
        <w:pStyle w:val="NoSpacing"/>
        <w:rPr>
          <w:rFonts w:ascii="Arial" w:hAnsi="Arial" w:cs="Arial"/>
          <w:b/>
        </w:rPr>
      </w:pPr>
      <w:bookmarkStart w:id="0" w:name="_Hlk101273820"/>
      <w:r w:rsidRPr="004F79DD">
        <w:rPr>
          <w:rFonts w:ascii="Arial" w:hAnsi="Arial" w:cs="Arial"/>
          <w:b/>
        </w:rPr>
        <w:t>Jim Cobb, Director</w:t>
      </w:r>
    </w:p>
    <w:p w:rsidR="00B076AC" w:rsidRPr="004F79DD" w:rsidRDefault="00B076AC" w:rsidP="00B076AC">
      <w:pPr>
        <w:pStyle w:val="NoSpacing"/>
        <w:rPr>
          <w:rFonts w:ascii="Arial" w:hAnsi="Arial" w:cs="Arial"/>
          <w:b/>
        </w:rPr>
      </w:pPr>
      <w:r w:rsidRPr="004F79DD">
        <w:rPr>
          <w:rFonts w:ascii="Arial" w:hAnsi="Arial" w:cs="Arial"/>
          <w:b/>
        </w:rPr>
        <w:t>Capital Projects and Planning</w:t>
      </w:r>
    </w:p>
    <w:p w:rsidR="00B076AC" w:rsidRPr="004F79DD" w:rsidRDefault="00B076AC" w:rsidP="00B076AC">
      <w:pPr>
        <w:pStyle w:val="NoSpacing"/>
        <w:rPr>
          <w:rFonts w:ascii="Arial" w:hAnsi="Arial" w:cs="Arial"/>
          <w:b/>
        </w:rPr>
      </w:pPr>
      <w:r w:rsidRPr="004F79DD">
        <w:rPr>
          <w:rFonts w:ascii="Arial" w:hAnsi="Arial" w:cs="Arial"/>
          <w:b/>
        </w:rPr>
        <w:t>Tennessee Technological University</w:t>
      </w:r>
    </w:p>
    <w:bookmarkEnd w:id="0"/>
    <w:p w:rsidR="00B076AC" w:rsidRPr="004F79DD" w:rsidRDefault="00B076AC" w:rsidP="00B076AC">
      <w:pPr>
        <w:pStyle w:val="NoSpacing"/>
        <w:rPr>
          <w:rFonts w:ascii="Arial" w:hAnsi="Arial" w:cs="Arial"/>
        </w:rPr>
      </w:pPr>
    </w:p>
    <w:p w:rsidR="009831AA" w:rsidRDefault="00A3536E" w:rsidP="00252FA8">
      <w:pPr>
        <w:pStyle w:val="NoSpacing"/>
        <w:rPr>
          <w:rFonts w:ascii="Arial" w:hAnsi="Arial" w:cs="Arial"/>
        </w:rPr>
      </w:pPr>
      <w:r>
        <w:rPr>
          <w:rFonts w:ascii="Arial" w:hAnsi="Arial" w:cs="Arial"/>
        </w:rPr>
        <w:t xml:space="preserve">Good afternoon, I’m Jim Cobb, Director of Capital Projects and Planning for the University. We also have two members of our design team on the call today.  As the project narrative states, the scope of this project is to demolish the existing west </w:t>
      </w:r>
      <w:r w:rsidR="00754B3D">
        <w:rPr>
          <w:rFonts w:ascii="Arial" w:hAnsi="Arial" w:cs="Arial"/>
        </w:rPr>
        <w:t>stands</w:t>
      </w:r>
      <w:r>
        <w:rPr>
          <w:rFonts w:ascii="Arial" w:hAnsi="Arial" w:cs="Arial"/>
        </w:rPr>
        <w:t xml:space="preserve"> of Tucker Stadium and replace with a new facility. </w:t>
      </w:r>
      <w:r w:rsidR="00754B3D">
        <w:rPr>
          <w:rFonts w:ascii="Arial" w:hAnsi="Arial" w:cs="Arial"/>
        </w:rPr>
        <w:t>We have a program outline that shows t</w:t>
      </w:r>
      <w:r>
        <w:rPr>
          <w:rFonts w:ascii="Arial" w:hAnsi="Arial" w:cs="Arial"/>
        </w:rPr>
        <w:t>his facility is approximately 87,000 gross square fee</w:t>
      </w:r>
      <w:r w:rsidR="00A31AF9">
        <w:rPr>
          <w:rFonts w:ascii="Arial" w:hAnsi="Arial" w:cs="Arial"/>
        </w:rPr>
        <w:t>t</w:t>
      </w:r>
      <w:r>
        <w:rPr>
          <w:rFonts w:ascii="Arial" w:hAnsi="Arial" w:cs="Arial"/>
        </w:rPr>
        <w:t xml:space="preserve"> and the design team is just getting star</w:t>
      </w:r>
      <w:r w:rsidR="00A31AF9">
        <w:rPr>
          <w:rFonts w:ascii="Arial" w:hAnsi="Arial" w:cs="Arial"/>
        </w:rPr>
        <w:t>t</w:t>
      </w:r>
      <w:r>
        <w:rPr>
          <w:rFonts w:ascii="Arial" w:hAnsi="Arial" w:cs="Arial"/>
        </w:rPr>
        <w:t>ed in the programming phase</w:t>
      </w:r>
      <w:r w:rsidR="00754B3D">
        <w:rPr>
          <w:rFonts w:ascii="Arial" w:hAnsi="Arial" w:cs="Arial"/>
        </w:rPr>
        <w:t xml:space="preserve"> now.  Our hope is to get the GC on board early to help </w:t>
      </w:r>
      <w:r w:rsidR="00A31AF9">
        <w:rPr>
          <w:rFonts w:ascii="Arial" w:hAnsi="Arial" w:cs="Arial"/>
        </w:rPr>
        <w:t>with</w:t>
      </w:r>
      <w:r w:rsidR="00754B3D">
        <w:rPr>
          <w:rFonts w:ascii="Arial" w:hAnsi="Arial" w:cs="Arial"/>
        </w:rPr>
        <w:t xml:space="preserve"> the design, cost estimating and setting the budget for this project.  The documentation states the project is approved for planning only, and the reason for this is that the University’s </w:t>
      </w:r>
      <w:r w:rsidR="00A31AF9">
        <w:rPr>
          <w:rFonts w:ascii="Arial" w:hAnsi="Arial" w:cs="Arial"/>
        </w:rPr>
        <w:t xml:space="preserve">cash </w:t>
      </w:r>
      <w:r w:rsidR="00754B3D">
        <w:rPr>
          <w:rFonts w:ascii="Arial" w:hAnsi="Arial" w:cs="Arial"/>
        </w:rPr>
        <w:t>contribution to this project is on hand and we are ready to go</w:t>
      </w:r>
      <w:r w:rsidR="00A31AF9">
        <w:rPr>
          <w:rFonts w:ascii="Arial" w:hAnsi="Arial" w:cs="Arial"/>
        </w:rPr>
        <w:t>.</w:t>
      </w:r>
      <w:r w:rsidR="00754B3D">
        <w:rPr>
          <w:rFonts w:ascii="Arial" w:hAnsi="Arial" w:cs="Arial"/>
        </w:rPr>
        <w:t xml:space="preserve"> </w:t>
      </w:r>
      <w:r w:rsidR="00A31AF9">
        <w:rPr>
          <w:rFonts w:ascii="Arial" w:hAnsi="Arial" w:cs="Arial"/>
        </w:rPr>
        <w:t>T</w:t>
      </w:r>
      <w:r w:rsidR="00754B3D">
        <w:rPr>
          <w:rFonts w:ascii="Arial" w:hAnsi="Arial" w:cs="Arial"/>
        </w:rPr>
        <w:t xml:space="preserve">he balance of the project </w:t>
      </w:r>
      <w:r w:rsidR="00A31AF9">
        <w:rPr>
          <w:rFonts w:ascii="Arial" w:hAnsi="Arial" w:cs="Arial"/>
        </w:rPr>
        <w:t xml:space="preserve">budget </w:t>
      </w:r>
      <w:r w:rsidR="00754B3D">
        <w:rPr>
          <w:rFonts w:ascii="Arial" w:hAnsi="Arial" w:cs="Arial"/>
        </w:rPr>
        <w:t>will be bond funds issued by the State. We want to get a better handle on the budget prior to contacting the bond authority for the remaining bond funding</w:t>
      </w:r>
      <w:r w:rsidR="00A31AF9">
        <w:rPr>
          <w:rFonts w:ascii="Arial" w:hAnsi="Arial" w:cs="Arial"/>
        </w:rPr>
        <w:t>. W</w:t>
      </w:r>
      <w:r w:rsidR="00754B3D">
        <w:rPr>
          <w:rFonts w:ascii="Arial" w:hAnsi="Arial" w:cs="Arial"/>
        </w:rPr>
        <w:t>e do not expect any delays in the project a</w:t>
      </w:r>
      <w:r w:rsidR="009831AA">
        <w:rPr>
          <w:rFonts w:ascii="Arial" w:hAnsi="Arial" w:cs="Arial"/>
        </w:rPr>
        <w:t xml:space="preserve">t this point related to that. </w:t>
      </w:r>
    </w:p>
    <w:p w:rsidR="009831AA" w:rsidRDefault="009831AA" w:rsidP="00252FA8">
      <w:pPr>
        <w:pStyle w:val="NoSpacing"/>
        <w:rPr>
          <w:rFonts w:ascii="Arial" w:hAnsi="Arial" w:cs="Arial"/>
        </w:rPr>
      </w:pPr>
    </w:p>
    <w:p w:rsidR="00252FA8" w:rsidRDefault="009831AA" w:rsidP="00252FA8">
      <w:pPr>
        <w:pStyle w:val="NoSpacing"/>
        <w:rPr>
          <w:rFonts w:ascii="Arial" w:hAnsi="Arial" w:cs="Arial"/>
        </w:rPr>
      </w:pPr>
      <w:r>
        <w:rPr>
          <w:rFonts w:ascii="Arial" w:hAnsi="Arial" w:cs="Arial"/>
        </w:rPr>
        <w:t>There will be premium seating, different levels of seating, football locker room and related football operations will also be located in the facility. There will be a press box and some suites.  The plan is to tie in</w:t>
      </w:r>
      <w:r w:rsidR="00A31AF9">
        <w:rPr>
          <w:rFonts w:ascii="Arial" w:hAnsi="Arial" w:cs="Arial"/>
        </w:rPr>
        <w:t>to</w:t>
      </w:r>
      <w:r>
        <w:rPr>
          <w:rFonts w:ascii="Arial" w:hAnsi="Arial" w:cs="Arial"/>
        </w:rPr>
        <w:t xml:space="preserve"> our existing chilled water distribution system and ou</w:t>
      </w:r>
      <w:r w:rsidR="00A31AF9">
        <w:rPr>
          <w:rFonts w:ascii="Arial" w:hAnsi="Arial" w:cs="Arial"/>
        </w:rPr>
        <w:t>r</w:t>
      </w:r>
      <w:r>
        <w:rPr>
          <w:rFonts w:ascii="Arial" w:hAnsi="Arial" w:cs="Arial"/>
        </w:rPr>
        <w:t xml:space="preserve"> existing steam system for heating and air conditioning. We would like to begin work at the close of the 2023 football season. </w:t>
      </w:r>
      <w:r w:rsidR="00A97F13">
        <w:rPr>
          <w:rFonts w:ascii="Arial" w:hAnsi="Arial" w:cs="Arial"/>
        </w:rPr>
        <w:t>I believe t</w:t>
      </w:r>
      <w:r>
        <w:rPr>
          <w:rFonts w:ascii="Arial" w:hAnsi="Arial" w:cs="Arial"/>
        </w:rPr>
        <w:t xml:space="preserve">he final two games of the ’23 season are away games so that would allow a contractor to get in there in November. We would like to be substantially complete by July 2025. If you can get creative and get that done sooner, we will certainly be glad to hear that. </w:t>
      </w:r>
    </w:p>
    <w:p w:rsidR="009831AA" w:rsidRDefault="009831AA" w:rsidP="00252FA8">
      <w:pPr>
        <w:pStyle w:val="NoSpacing"/>
        <w:rPr>
          <w:rFonts w:ascii="Arial" w:hAnsi="Arial" w:cs="Arial"/>
        </w:rPr>
      </w:pPr>
    </w:p>
    <w:p w:rsidR="009831AA" w:rsidRDefault="009831AA" w:rsidP="00252FA8">
      <w:pPr>
        <w:pStyle w:val="NoSpacing"/>
        <w:rPr>
          <w:rFonts w:ascii="Arial" w:hAnsi="Arial" w:cs="Arial"/>
        </w:rPr>
      </w:pPr>
      <w:r>
        <w:rPr>
          <w:rFonts w:ascii="Arial" w:hAnsi="Arial" w:cs="Arial"/>
        </w:rPr>
        <w:t xml:space="preserve">The bid target is $24 million and the MACC is $25.2 million.  Understand that due to bond funding, the Tennessee Board of Regents will hold the contract and provide oversight required by the Bond Authority.  Other than </w:t>
      </w:r>
      <w:r w:rsidR="00A31AF9">
        <w:rPr>
          <w:rFonts w:ascii="Arial" w:hAnsi="Arial" w:cs="Arial"/>
        </w:rPr>
        <w:t>TBR</w:t>
      </w:r>
      <w:r>
        <w:rPr>
          <w:rFonts w:ascii="Arial" w:hAnsi="Arial" w:cs="Arial"/>
        </w:rPr>
        <w:t xml:space="preserve"> writing the contract, this project will be managed from the University standpoint </w:t>
      </w:r>
      <w:r w:rsidR="00A31AF9">
        <w:rPr>
          <w:rFonts w:ascii="Arial" w:hAnsi="Arial" w:cs="Arial"/>
        </w:rPr>
        <w:t xml:space="preserve">the </w:t>
      </w:r>
      <w:r>
        <w:rPr>
          <w:rFonts w:ascii="Arial" w:hAnsi="Arial" w:cs="Arial"/>
        </w:rPr>
        <w:t xml:space="preserve">same as the University does with their other projects that are not tied to the Board of Regents.  </w:t>
      </w:r>
      <w:r w:rsidR="00A97F13">
        <w:rPr>
          <w:rFonts w:ascii="Arial" w:hAnsi="Arial" w:cs="Arial"/>
        </w:rPr>
        <w:t xml:space="preserve">We provided a designer’s schedule and that’s their estimate, I </w:t>
      </w:r>
      <w:r w:rsidR="00A97F13">
        <w:rPr>
          <w:rFonts w:ascii="Arial" w:hAnsi="Arial" w:cs="Arial"/>
        </w:rPr>
        <w:lastRenderedPageBreak/>
        <w:t>believe we have 1116 days. I will call your attention to the Schedule of Events, Notice of Intent to Propose Deadline. Please notify Jody Webb, our bid coordinator, of your intent to propose by this deadline. Comments deadline is November 21</w:t>
      </w:r>
      <w:r w:rsidR="00A97F13" w:rsidRPr="00A97F13">
        <w:rPr>
          <w:rFonts w:ascii="Arial" w:hAnsi="Arial" w:cs="Arial"/>
          <w:vertAlign w:val="superscript"/>
        </w:rPr>
        <w:t>st</w:t>
      </w:r>
      <w:r w:rsidR="00A97F13">
        <w:rPr>
          <w:rFonts w:ascii="Arial" w:hAnsi="Arial" w:cs="Arial"/>
        </w:rPr>
        <w:t xml:space="preserve"> and we will respond to those by November 28</w:t>
      </w:r>
      <w:r w:rsidR="00A97F13" w:rsidRPr="00A97F13">
        <w:rPr>
          <w:rFonts w:ascii="Arial" w:hAnsi="Arial" w:cs="Arial"/>
          <w:vertAlign w:val="superscript"/>
        </w:rPr>
        <w:t>th</w:t>
      </w:r>
      <w:r w:rsidR="00A97F13">
        <w:rPr>
          <w:rFonts w:ascii="Arial" w:hAnsi="Arial" w:cs="Arial"/>
        </w:rPr>
        <w:t xml:space="preserve">.  The proposal deadline is 2:00 p.m. December 7, 2022. We anticipate our evaluations to be complete and issue an </w:t>
      </w:r>
      <w:r w:rsidR="00A31AF9">
        <w:rPr>
          <w:rFonts w:ascii="Arial" w:hAnsi="Arial" w:cs="Arial"/>
        </w:rPr>
        <w:t>I</w:t>
      </w:r>
      <w:r w:rsidR="00A97F13">
        <w:rPr>
          <w:rFonts w:ascii="Arial" w:hAnsi="Arial" w:cs="Arial"/>
        </w:rPr>
        <w:t xml:space="preserve">ntent to </w:t>
      </w:r>
      <w:r w:rsidR="00A31AF9">
        <w:rPr>
          <w:rFonts w:ascii="Arial" w:hAnsi="Arial" w:cs="Arial"/>
        </w:rPr>
        <w:t>A</w:t>
      </w:r>
      <w:r w:rsidR="00A97F13">
        <w:rPr>
          <w:rFonts w:ascii="Arial" w:hAnsi="Arial" w:cs="Arial"/>
        </w:rPr>
        <w:t>ward notice on January 20, 2023 with State Building Commission approval February 9, 2023</w:t>
      </w:r>
      <w:r w:rsidR="00A31AF9">
        <w:rPr>
          <w:rFonts w:ascii="Arial" w:hAnsi="Arial" w:cs="Arial"/>
        </w:rPr>
        <w:t>,</w:t>
      </w:r>
      <w:r w:rsidR="00A97F13">
        <w:rPr>
          <w:rFonts w:ascii="Arial" w:hAnsi="Arial" w:cs="Arial"/>
        </w:rPr>
        <w:t xml:space="preserve"> and another 30 days to complete the contract on March 9, 2023.</w:t>
      </w:r>
    </w:p>
    <w:p w:rsidR="00A97F13" w:rsidRDefault="00A97F13" w:rsidP="00252FA8">
      <w:pPr>
        <w:pStyle w:val="NoSpacing"/>
        <w:rPr>
          <w:rFonts w:ascii="Arial" w:hAnsi="Arial" w:cs="Arial"/>
        </w:rPr>
      </w:pPr>
    </w:p>
    <w:p w:rsidR="00A97F13" w:rsidRPr="00E65C58" w:rsidRDefault="00A97F13" w:rsidP="00A97F13">
      <w:pPr>
        <w:rPr>
          <w:rFonts w:ascii="Arial" w:eastAsia="Times New Roman" w:hAnsi="Arial" w:cs="Arial"/>
          <w:b/>
        </w:rPr>
      </w:pPr>
      <w:r>
        <w:rPr>
          <w:rFonts w:ascii="Arial" w:eastAsia="Times New Roman" w:hAnsi="Arial" w:cs="Arial"/>
        </w:rPr>
        <w:t xml:space="preserve">Our website will be the official means of communication. We would ask </w:t>
      </w:r>
      <w:r w:rsidR="00373CA7">
        <w:rPr>
          <w:rFonts w:ascii="Arial" w:eastAsia="Times New Roman" w:hAnsi="Arial" w:cs="Arial"/>
        </w:rPr>
        <w:t>that you refer to</w:t>
      </w:r>
      <w:r>
        <w:rPr>
          <w:rFonts w:ascii="Arial" w:eastAsia="Times New Roman" w:hAnsi="Arial" w:cs="Arial"/>
        </w:rPr>
        <w:t xml:space="preserve"> that frequently to </w:t>
      </w:r>
      <w:r w:rsidR="00373CA7">
        <w:rPr>
          <w:rFonts w:ascii="Arial" w:eastAsia="Times New Roman" w:hAnsi="Arial" w:cs="Arial"/>
        </w:rPr>
        <w:t>keep up with any updates at</w:t>
      </w:r>
      <w:r>
        <w:rPr>
          <w:rFonts w:ascii="Arial" w:eastAsia="Times New Roman" w:hAnsi="Arial" w:cs="Arial"/>
        </w:rPr>
        <w:t xml:space="preserve"> </w:t>
      </w:r>
      <w:hyperlink r:id="rId7" w:history="1">
        <w:r>
          <w:rPr>
            <w:rStyle w:val="Hyperlink"/>
          </w:rPr>
          <w:t>https://</w:t>
        </w:r>
        <w:r>
          <w:rPr>
            <w:rStyle w:val="Hyperlink"/>
          </w:rPr>
          <w:t>w</w:t>
        </w:r>
        <w:r>
          <w:rPr>
            <w:rStyle w:val="Hyperlink"/>
          </w:rPr>
          <w:t>ww.tntech.edu/capital-projects/sbc-capital/rfp-rfq.php</w:t>
        </w:r>
      </w:hyperlink>
      <w:r>
        <w:t xml:space="preserve">. </w:t>
      </w:r>
      <w:r>
        <w:rPr>
          <w:rFonts w:ascii="Arial" w:eastAsia="Times New Roman" w:hAnsi="Arial" w:cs="Arial"/>
        </w:rPr>
        <w:t xml:space="preserve"> </w:t>
      </w:r>
    </w:p>
    <w:p w:rsidR="00A97F13" w:rsidRDefault="00A97F13" w:rsidP="00252FA8">
      <w:pPr>
        <w:pStyle w:val="NoSpacing"/>
        <w:rPr>
          <w:rFonts w:ascii="Arial" w:hAnsi="Arial" w:cs="Arial"/>
        </w:rPr>
      </w:pPr>
    </w:p>
    <w:p w:rsidR="002519FF" w:rsidRPr="00ED32BD" w:rsidRDefault="00D916FA" w:rsidP="002519FF">
      <w:pPr>
        <w:rPr>
          <w:rFonts w:ascii="Arial" w:hAnsi="Arial" w:cs="Arial"/>
          <w:b/>
        </w:rPr>
      </w:pPr>
      <w:r>
        <w:rPr>
          <w:rFonts w:ascii="Arial" w:hAnsi="Arial" w:cs="Arial"/>
          <w:b/>
        </w:rPr>
        <w:t>Q</w:t>
      </w:r>
      <w:r w:rsidR="005340C0" w:rsidRPr="00ED32BD">
        <w:rPr>
          <w:rFonts w:ascii="Arial" w:hAnsi="Arial" w:cs="Arial"/>
          <w:b/>
        </w:rPr>
        <w:t>uestion</w:t>
      </w:r>
      <w:r>
        <w:rPr>
          <w:rFonts w:ascii="Arial" w:hAnsi="Arial" w:cs="Arial"/>
          <w:b/>
        </w:rPr>
        <w:t>s</w:t>
      </w:r>
      <w:r w:rsidR="00BE08B1">
        <w:rPr>
          <w:rFonts w:ascii="Arial" w:hAnsi="Arial" w:cs="Arial"/>
          <w:b/>
        </w:rPr>
        <w:t>/Comments</w:t>
      </w:r>
      <w:r w:rsidR="005340C0" w:rsidRPr="00ED32BD">
        <w:rPr>
          <w:rFonts w:ascii="Arial" w:hAnsi="Arial" w:cs="Arial"/>
          <w:b/>
        </w:rPr>
        <w:t xml:space="preserve"> </w:t>
      </w:r>
      <w:r w:rsidR="00BE08B1">
        <w:rPr>
          <w:rFonts w:ascii="Arial" w:hAnsi="Arial" w:cs="Arial"/>
          <w:b/>
        </w:rPr>
        <w:t>&amp; Answers</w:t>
      </w:r>
      <w:r w:rsidR="005340C0" w:rsidRPr="00ED32BD">
        <w:rPr>
          <w:rFonts w:ascii="Arial" w:hAnsi="Arial" w:cs="Arial"/>
          <w:b/>
        </w:rPr>
        <w:t>:</w:t>
      </w:r>
    </w:p>
    <w:p w:rsidR="00373CA7" w:rsidRPr="00E94855" w:rsidRDefault="00373CA7" w:rsidP="00F95E47">
      <w:pPr>
        <w:pStyle w:val="ListParagraph"/>
        <w:numPr>
          <w:ilvl w:val="0"/>
          <w:numId w:val="8"/>
        </w:numPr>
        <w:rPr>
          <w:rFonts w:ascii="Arial" w:hAnsi="Arial" w:cs="Arial"/>
          <w:color w:val="2E74B5" w:themeColor="accent1" w:themeShade="BF"/>
        </w:rPr>
      </w:pPr>
      <w:r w:rsidRPr="00E94855">
        <w:rPr>
          <w:rFonts w:ascii="Arial" w:hAnsi="Arial" w:cs="Arial"/>
        </w:rPr>
        <w:t xml:space="preserve">Will you post a list of participants from this call?  </w:t>
      </w:r>
      <w:r w:rsidRPr="00E94855">
        <w:rPr>
          <w:rFonts w:ascii="Arial" w:hAnsi="Arial" w:cs="Arial"/>
          <w:color w:val="2E74B5" w:themeColor="accent1" w:themeShade="BF"/>
        </w:rPr>
        <w:t xml:space="preserve">Yes, we will post an attendance list from this pre-proposal call on our website. </w:t>
      </w:r>
    </w:p>
    <w:p w:rsidR="00373CA7" w:rsidRPr="00E94855" w:rsidRDefault="00373CA7" w:rsidP="00373CA7">
      <w:pPr>
        <w:pStyle w:val="ListParagraph"/>
        <w:rPr>
          <w:rFonts w:ascii="Arial" w:hAnsi="Arial" w:cs="Arial"/>
          <w:color w:val="2E74B5" w:themeColor="accent1" w:themeShade="BF"/>
          <w:sz w:val="16"/>
          <w:szCs w:val="16"/>
        </w:rPr>
      </w:pPr>
    </w:p>
    <w:p w:rsidR="00373CA7" w:rsidRPr="00E94855" w:rsidRDefault="00373CA7" w:rsidP="00373CA7">
      <w:pPr>
        <w:pStyle w:val="ListParagraph"/>
        <w:numPr>
          <w:ilvl w:val="0"/>
          <w:numId w:val="8"/>
        </w:numPr>
        <w:rPr>
          <w:rFonts w:ascii="Arial" w:hAnsi="Arial" w:cs="Arial"/>
          <w:color w:val="2E74B5" w:themeColor="accent1" w:themeShade="BF"/>
        </w:rPr>
      </w:pPr>
      <w:r w:rsidRPr="00E94855">
        <w:rPr>
          <w:rFonts w:ascii="Arial" w:hAnsi="Arial" w:cs="Arial"/>
        </w:rPr>
        <w:t xml:space="preserve">Will there be interviews scheduled?  </w:t>
      </w:r>
      <w:r w:rsidRPr="00E94855">
        <w:rPr>
          <w:rFonts w:ascii="Arial" w:hAnsi="Arial" w:cs="Arial"/>
          <w:color w:val="2E74B5" w:themeColor="accent1" w:themeShade="BF"/>
        </w:rPr>
        <w:t>No, there will be no interviews.</w:t>
      </w:r>
    </w:p>
    <w:p w:rsidR="00373CA7" w:rsidRPr="00E94855" w:rsidRDefault="00373CA7" w:rsidP="00373CA7">
      <w:pPr>
        <w:pStyle w:val="ListParagraph"/>
        <w:rPr>
          <w:rFonts w:ascii="Arial" w:hAnsi="Arial" w:cs="Arial"/>
          <w:sz w:val="16"/>
          <w:szCs w:val="16"/>
        </w:rPr>
      </w:pPr>
    </w:p>
    <w:p w:rsidR="00F95E47" w:rsidRPr="00E94855" w:rsidRDefault="00F95E47" w:rsidP="00373CA7">
      <w:pPr>
        <w:pStyle w:val="ListParagraph"/>
        <w:numPr>
          <w:ilvl w:val="0"/>
          <w:numId w:val="8"/>
        </w:numPr>
        <w:rPr>
          <w:rFonts w:ascii="Arial" w:hAnsi="Arial" w:cs="Arial"/>
        </w:rPr>
      </w:pPr>
      <w:r w:rsidRPr="00E94855">
        <w:rPr>
          <w:rFonts w:ascii="Arial" w:hAnsi="Arial" w:cs="Arial"/>
        </w:rPr>
        <w:t xml:space="preserve">2.4 PROJECT NARRATIVE AND DOCUMENTATION states: </w:t>
      </w:r>
      <w:r w:rsidRPr="00E94855">
        <w:rPr>
          <w:rFonts w:ascii="Arial" w:hAnsi="Arial" w:cs="Arial"/>
          <w:i/>
          <w:iCs/>
        </w:rPr>
        <w:t>“Ideally, construction of the facility will begin at the close of the 2023 football season. The facility is expected to be substantially complete by July 11, 2025.”.</w:t>
      </w:r>
    </w:p>
    <w:p w:rsidR="00F95E47" w:rsidRPr="00E94855" w:rsidRDefault="00F95E47" w:rsidP="00F95E47">
      <w:pPr>
        <w:ind w:left="720"/>
        <w:rPr>
          <w:rFonts w:ascii="Arial" w:hAnsi="Arial" w:cs="Arial"/>
        </w:rPr>
      </w:pPr>
      <w:r w:rsidRPr="00E94855">
        <w:rPr>
          <w:rFonts w:ascii="Arial" w:hAnsi="Arial" w:cs="Arial"/>
        </w:rPr>
        <w:t>During the pre-proposal meeting on 11/15/22, it was stated that the last two (2) games were away games, thus the last home game would be on or about 11/11/23, so the earliest construction could start would be Monday 11/13/23. The Project Budget reflects a demolition start date of 10/31/23. Both of the above dates, based on the 7/11/25 substantial completion date, equate to a 20-month duration. However, in 2.3 of the COST PROP</w:t>
      </w:r>
      <w:bookmarkStart w:id="1" w:name="_GoBack"/>
      <w:bookmarkEnd w:id="1"/>
      <w:r w:rsidRPr="00E94855">
        <w:rPr>
          <w:rFonts w:ascii="Arial" w:hAnsi="Arial" w:cs="Arial"/>
        </w:rPr>
        <w:t xml:space="preserve">OSAL, the </w:t>
      </w:r>
      <w:r w:rsidRPr="00E94855">
        <w:rPr>
          <w:rFonts w:ascii="Arial" w:hAnsi="Arial" w:cs="Arial"/>
          <w:u w:val="single"/>
        </w:rPr>
        <w:t>Contract Time</w:t>
      </w:r>
      <w:r w:rsidRPr="00E94855">
        <w:rPr>
          <w:rFonts w:ascii="Arial" w:hAnsi="Arial" w:cs="Arial"/>
        </w:rPr>
        <w:t xml:space="preserve"> is listed as </w:t>
      </w:r>
      <w:r w:rsidRPr="00E94855">
        <w:rPr>
          <w:rFonts w:ascii="Arial" w:hAnsi="Arial" w:cs="Arial"/>
          <w:u w:val="single"/>
        </w:rPr>
        <w:t>16</w:t>
      </w:r>
      <w:r w:rsidR="00E94855" w:rsidRPr="00E94855">
        <w:rPr>
          <w:rFonts w:ascii="Arial" w:hAnsi="Arial" w:cs="Arial"/>
          <w:u w:val="single"/>
        </w:rPr>
        <w:t>-</w:t>
      </w:r>
      <w:r w:rsidRPr="00E94855">
        <w:rPr>
          <w:rFonts w:ascii="Arial" w:hAnsi="Arial" w:cs="Arial"/>
          <w:u w:val="single"/>
        </w:rPr>
        <w:t>Months</w:t>
      </w:r>
      <w:r w:rsidRPr="00E94855">
        <w:rPr>
          <w:rFonts w:ascii="Arial" w:hAnsi="Arial" w:cs="Arial"/>
        </w:rPr>
        <w:t>, which is in conflict with the Narrative.</w:t>
      </w:r>
    </w:p>
    <w:p w:rsidR="00F95E47" w:rsidRPr="00E94855" w:rsidRDefault="00F95E47" w:rsidP="00F95E47">
      <w:pPr>
        <w:ind w:firstLine="720"/>
        <w:rPr>
          <w:rFonts w:ascii="Arial" w:hAnsi="Arial" w:cs="Arial"/>
        </w:rPr>
      </w:pPr>
      <w:r w:rsidRPr="00E94855">
        <w:rPr>
          <w:rFonts w:ascii="Arial" w:hAnsi="Arial" w:cs="Arial"/>
        </w:rPr>
        <w:t>Please advise on the correct Contract Time to be included in our Cost Proposal.</w:t>
      </w:r>
    </w:p>
    <w:p w:rsidR="00A31AF9" w:rsidRPr="00E94855" w:rsidRDefault="00A31AF9" w:rsidP="00A31AF9">
      <w:pPr>
        <w:ind w:left="720"/>
        <w:rPr>
          <w:rFonts w:ascii="Arial" w:hAnsi="Arial" w:cs="Arial"/>
          <w:b/>
          <w:color w:val="2E74B5" w:themeColor="accent1" w:themeShade="BF"/>
        </w:rPr>
      </w:pPr>
      <w:r w:rsidRPr="00E94855">
        <w:rPr>
          <w:rFonts w:ascii="Arial" w:hAnsi="Arial" w:cs="Arial"/>
          <w:color w:val="2E74B5" w:themeColor="accent1" w:themeShade="BF"/>
        </w:rPr>
        <w:t>The 16</w:t>
      </w:r>
      <w:r w:rsidRPr="00E94855">
        <w:rPr>
          <w:rFonts w:ascii="Arial" w:hAnsi="Arial" w:cs="Arial"/>
          <w:color w:val="2E74B5" w:themeColor="accent1" w:themeShade="BF"/>
        </w:rPr>
        <w:t>-</w:t>
      </w:r>
      <w:r w:rsidRPr="00E94855">
        <w:rPr>
          <w:rFonts w:ascii="Arial" w:hAnsi="Arial" w:cs="Arial"/>
          <w:color w:val="2E74B5" w:themeColor="accent1" w:themeShade="BF"/>
        </w:rPr>
        <w:t xml:space="preserve">month contract time listed in 2.3 Cost Proposal was incorrect.  The actual contract time should be 20 months.  </w:t>
      </w:r>
      <w:r w:rsidRPr="00E94855">
        <w:rPr>
          <w:rFonts w:ascii="Arial" w:hAnsi="Arial" w:cs="Arial"/>
          <w:b/>
          <w:color w:val="2E74B5" w:themeColor="accent1" w:themeShade="BF"/>
        </w:rPr>
        <w:t xml:space="preserve">A revised 2.3 Cost Proposal has been posted on the website.  </w:t>
      </w:r>
    </w:p>
    <w:p w:rsidR="00A31AF9" w:rsidRPr="00E94855" w:rsidRDefault="00A31AF9" w:rsidP="00A31AF9">
      <w:pPr>
        <w:ind w:left="720"/>
        <w:rPr>
          <w:rFonts w:ascii="Arial" w:hAnsi="Arial" w:cs="Arial"/>
          <w:color w:val="2E74B5" w:themeColor="accent1" w:themeShade="BF"/>
        </w:rPr>
      </w:pPr>
      <w:r w:rsidRPr="00E94855">
        <w:rPr>
          <w:rFonts w:ascii="Arial" w:hAnsi="Arial" w:cs="Arial"/>
          <w:color w:val="2E74B5" w:themeColor="accent1" w:themeShade="BF"/>
        </w:rPr>
        <w:t>Since the pre-proposal call some changes have occurred to the 2023 football schedule, resulting in a revised project schedule.  The changes are summarized below:</w:t>
      </w:r>
    </w:p>
    <w:p w:rsidR="00A31AF9" w:rsidRPr="00E94855" w:rsidRDefault="00A31AF9" w:rsidP="00A31AF9">
      <w:pPr>
        <w:pStyle w:val="ListParagraph"/>
        <w:numPr>
          <w:ilvl w:val="0"/>
          <w:numId w:val="9"/>
        </w:numPr>
        <w:spacing w:after="0" w:line="240" w:lineRule="auto"/>
        <w:rPr>
          <w:rFonts w:ascii="Arial" w:hAnsi="Arial" w:cs="Arial"/>
          <w:color w:val="2E74B5" w:themeColor="accent1" w:themeShade="BF"/>
        </w:rPr>
      </w:pPr>
      <w:r w:rsidRPr="00E94855">
        <w:rPr>
          <w:rFonts w:ascii="Arial" w:hAnsi="Arial" w:cs="Arial"/>
          <w:color w:val="2E74B5" w:themeColor="accent1" w:themeShade="BF"/>
        </w:rPr>
        <w:t>The last home football game for the 2023 season is November 11, 2023.</w:t>
      </w:r>
    </w:p>
    <w:p w:rsidR="00A31AF9" w:rsidRPr="00E94855" w:rsidRDefault="00A31AF9" w:rsidP="00A31AF9">
      <w:pPr>
        <w:pStyle w:val="ListParagraph"/>
        <w:numPr>
          <w:ilvl w:val="0"/>
          <w:numId w:val="9"/>
        </w:numPr>
        <w:spacing w:after="0" w:line="240" w:lineRule="auto"/>
        <w:rPr>
          <w:rFonts w:ascii="Arial" w:hAnsi="Arial" w:cs="Arial"/>
          <w:color w:val="2E74B5" w:themeColor="accent1" w:themeShade="BF"/>
        </w:rPr>
      </w:pPr>
      <w:r w:rsidRPr="00E94855">
        <w:rPr>
          <w:rFonts w:ascii="Arial" w:hAnsi="Arial" w:cs="Arial"/>
          <w:color w:val="2E74B5" w:themeColor="accent1" w:themeShade="BF"/>
        </w:rPr>
        <w:t xml:space="preserve">The demolition start date will be December 1, 2023, and the duration is estimated at 105 days.  </w:t>
      </w:r>
    </w:p>
    <w:p w:rsidR="00A31AF9" w:rsidRPr="00E94855" w:rsidRDefault="00A31AF9" w:rsidP="00A31AF9">
      <w:pPr>
        <w:pStyle w:val="ListParagraph"/>
        <w:numPr>
          <w:ilvl w:val="0"/>
          <w:numId w:val="9"/>
        </w:numPr>
        <w:spacing w:after="0" w:line="240" w:lineRule="auto"/>
        <w:rPr>
          <w:rFonts w:ascii="Arial" w:hAnsi="Arial" w:cs="Arial"/>
          <w:color w:val="2E74B5" w:themeColor="accent1" w:themeShade="BF"/>
        </w:rPr>
      </w:pPr>
      <w:r w:rsidRPr="00E94855">
        <w:rPr>
          <w:rFonts w:ascii="Arial" w:hAnsi="Arial" w:cs="Arial"/>
          <w:color w:val="2E74B5" w:themeColor="accent1" w:themeShade="BF"/>
        </w:rPr>
        <w:t xml:space="preserve">The new construction start date is estimated to be March 16, 2024, and the duration for new construction is 480 days.  </w:t>
      </w:r>
    </w:p>
    <w:p w:rsidR="00A31AF9" w:rsidRPr="00E94855" w:rsidRDefault="00A31AF9" w:rsidP="00A31AF9">
      <w:pPr>
        <w:pStyle w:val="ListParagraph"/>
        <w:numPr>
          <w:ilvl w:val="0"/>
          <w:numId w:val="9"/>
        </w:numPr>
        <w:spacing w:after="0" w:line="240" w:lineRule="auto"/>
        <w:rPr>
          <w:rFonts w:ascii="Arial" w:hAnsi="Arial" w:cs="Arial"/>
          <w:color w:val="2E74B5" w:themeColor="accent1" w:themeShade="BF"/>
        </w:rPr>
      </w:pPr>
      <w:r w:rsidRPr="00E94855">
        <w:rPr>
          <w:rFonts w:ascii="Arial" w:hAnsi="Arial" w:cs="Arial"/>
          <w:color w:val="2E74B5" w:themeColor="accent1" w:themeShade="BF"/>
        </w:rPr>
        <w:t xml:space="preserve">Substantial completion is scheduled for July 9, 2025.  </w:t>
      </w:r>
    </w:p>
    <w:p w:rsidR="00A31AF9" w:rsidRPr="00E94855" w:rsidRDefault="00A31AF9" w:rsidP="00A31AF9">
      <w:pPr>
        <w:rPr>
          <w:rFonts w:ascii="Arial" w:hAnsi="Arial" w:cs="Arial"/>
          <w:color w:val="2E74B5" w:themeColor="accent1" w:themeShade="BF"/>
          <w:sz w:val="16"/>
          <w:szCs w:val="16"/>
        </w:rPr>
      </w:pPr>
    </w:p>
    <w:p w:rsidR="00A31AF9" w:rsidRPr="00E94855" w:rsidRDefault="00A31AF9" w:rsidP="00A31AF9">
      <w:pPr>
        <w:ind w:firstLine="720"/>
        <w:rPr>
          <w:rFonts w:ascii="Arial" w:hAnsi="Arial" w:cs="Arial"/>
          <w:b/>
          <w:color w:val="2E74B5" w:themeColor="accent1" w:themeShade="BF"/>
        </w:rPr>
      </w:pPr>
      <w:r w:rsidRPr="00E94855">
        <w:rPr>
          <w:rFonts w:ascii="Arial" w:hAnsi="Arial" w:cs="Arial"/>
          <w:b/>
          <w:color w:val="2E74B5" w:themeColor="accent1" w:themeShade="BF"/>
          <w:u w:val="single"/>
        </w:rPr>
        <w:t>A revised</w:t>
      </w:r>
      <w:r w:rsidRPr="00E94855">
        <w:rPr>
          <w:rFonts w:ascii="Arial" w:hAnsi="Arial" w:cs="Arial"/>
          <w:b/>
          <w:color w:val="2E74B5" w:themeColor="accent1" w:themeShade="BF"/>
          <w:u w:val="single"/>
        </w:rPr>
        <w:t xml:space="preserve"> Project Schedule Template</w:t>
      </w:r>
      <w:r w:rsidRPr="00E94855">
        <w:rPr>
          <w:rFonts w:ascii="Arial" w:hAnsi="Arial" w:cs="Arial"/>
          <w:b/>
          <w:color w:val="2E74B5" w:themeColor="accent1" w:themeShade="BF"/>
          <w:u w:val="single"/>
        </w:rPr>
        <w:t xml:space="preserve"> has been posted on the website</w:t>
      </w:r>
      <w:r w:rsidRPr="00E94855">
        <w:rPr>
          <w:rFonts w:ascii="Arial" w:hAnsi="Arial" w:cs="Arial"/>
          <w:b/>
          <w:color w:val="2E74B5" w:themeColor="accent1" w:themeShade="BF"/>
        </w:rPr>
        <w:t>.</w:t>
      </w:r>
    </w:p>
    <w:p w:rsidR="0030197A" w:rsidRPr="00EB00F3" w:rsidRDefault="0030197A" w:rsidP="00EB00F3">
      <w:pPr>
        <w:rPr>
          <w:b/>
        </w:rPr>
      </w:pPr>
      <w:r w:rsidRPr="0030197A">
        <w:rPr>
          <w:rFonts w:ascii="Arial" w:hAnsi="Arial" w:cs="Arial"/>
          <w:b/>
        </w:rPr>
        <w:t>End of Addendum #1</w:t>
      </w:r>
    </w:p>
    <w:sectPr w:rsidR="0030197A" w:rsidRPr="00EB00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E71" w:rsidRDefault="00F61E71" w:rsidP="004F79DD">
      <w:pPr>
        <w:spacing w:after="0" w:line="240" w:lineRule="auto"/>
      </w:pPr>
      <w:r>
        <w:separator/>
      </w:r>
    </w:p>
  </w:endnote>
  <w:endnote w:type="continuationSeparator" w:id="0">
    <w:p w:rsidR="00F61E71" w:rsidRDefault="00F61E71" w:rsidP="004F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31774223"/>
      <w:docPartObj>
        <w:docPartGallery w:val="Page Numbers (Bottom of Page)"/>
        <w:docPartUnique/>
      </w:docPartObj>
    </w:sdtPr>
    <w:sdtEndPr/>
    <w:sdtContent>
      <w:p w:rsidR="004F79DD" w:rsidRPr="004F79DD" w:rsidRDefault="004F79DD" w:rsidP="004F79DD">
        <w:pPr>
          <w:pStyle w:val="Footer"/>
          <w:rPr>
            <w:rFonts w:ascii="Arial" w:hAnsi="Arial" w:cs="Arial"/>
            <w:sz w:val="18"/>
            <w:szCs w:val="18"/>
          </w:rPr>
        </w:pPr>
        <w:r w:rsidRPr="004F79DD">
          <w:rPr>
            <w:rFonts w:ascii="Arial" w:hAnsi="Arial" w:cs="Arial"/>
            <w:sz w:val="18"/>
            <w:szCs w:val="18"/>
          </w:rPr>
          <w:t xml:space="preserve">Addendum # 1 – </w:t>
        </w:r>
        <w:r w:rsidR="00BE08B1">
          <w:rPr>
            <w:rFonts w:ascii="Arial" w:hAnsi="Arial" w:cs="Arial"/>
            <w:sz w:val="18"/>
            <w:szCs w:val="18"/>
          </w:rPr>
          <w:t xml:space="preserve">CM/GC RFP </w:t>
        </w:r>
        <w:r w:rsidR="003D769A">
          <w:rPr>
            <w:rFonts w:ascii="Arial" w:hAnsi="Arial" w:cs="Arial"/>
            <w:sz w:val="18"/>
            <w:szCs w:val="18"/>
          </w:rPr>
          <w:t>New Tucker Stadium West</w:t>
        </w:r>
        <w:r w:rsidRPr="004F79DD">
          <w:rPr>
            <w:rFonts w:ascii="Arial" w:hAnsi="Arial" w:cs="Arial"/>
            <w:sz w:val="18"/>
            <w:szCs w:val="18"/>
          </w:rPr>
          <w:tab/>
        </w:r>
        <w:r w:rsidRPr="004F79DD">
          <w:rPr>
            <w:rFonts w:ascii="Arial" w:hAnsi="Arial" w:cs="Arial"/>
            <w:sz w:val="18"/>
            <w:szCs w:val="18"/>
          </w:rPr>
          <w:tab/>
        </w:r>
        <w:sdt>
          <w:sdtPr>
            <w:rPr>
              <w:rFonts w:ascii="Arial" w:hAnsi="Arial" w:cs="Arial"/>
              <w:sz w:val="18"/>
              <w:szCs w:val="18"/>
            </w:rPr>
            <w:id w:val="-1769616900"/>
            <w:docPartObj>
              <w:docPartGallery w:val="Page Numbers (Top of Page)"/>
              <w:docPartUnique/>
            </w:docPartObj>
          </w:sdtPr>
          <w:sdtEndPr/>
          <w:sdtContent>
            <w:r w:rsidRPr="004F79DD">
              <w:rPr>
                <w:rFonts w:ascii="Arial" w:hAnsi="Arial" w:cs="Arial"/>
                <w:sz w:val="18"/>
                <w:szCs w:val="18"/>
              </w:rPr>
              <w:t xml:space="preserve">Page </w:t>
            </w:r>
            <w:r w:rsidRPr="004F79DD">
              <w:rPr>
                <w:rFonts w:ascii="Arial" w:hAnsi="Arial" w:cs="Arial"/>
                <w:b/>
                <w:bCs/>
                <w:sz w:val="18"/>
                <w:szCs w:val="18"/>
              </w:rPr>
              <w:fldChar w:fldCharType="begin"/>
            </w:r>
            <w:r w:rsidRPr="004F79DD">
              <w:rPr>
                <w:rFonts w:ascii="Arial" w:hAnsi="Arial" w:cs="Arial"/>
                <w:b/>
                <w:bCs/>
                <w:sz w:val="18"/>
                <w:szCs w:val="18"/>
              </w:rPr>
              <w:instrText xml:space="preserve"> PAGE </w:instrText>
            </w:r>
            <w:r w:rsidRPr="004F79DD">
              <w:rPr>
                <w:rFonts w:ascii="Arial" w:hAnsi="Arial" w:cs="Arial"/>
                <w:b/>
                <w:bCs/>
                <w:sz w:val="18"/>
                <w:szCs w:val="18"/>
              </w:rPr>
              <w:fldChar w:fldCharType="separate"/>
            </w:r>
            <w:r w:rsidR="007F4AFB">
              <w:rPr>
                <w:rFonts w:ascii="Arial" w:hAnsi="Arial" w:cs="Arial"/>
                <w:b/>
                <w:bCs/>
                <w:noProof/>
                <w:sz w:val="18"/>
                <w:szCs w:val="18"/>
              </w:rPr>
              <w:t>7</w:t>
            </w:r>
            <w:r w:rsidRPr="004F79DD">
              <w:rPr>
                <w:rFonts w:ascii="Arial" w:hAnsi="Arial" w:cs="Arial"/>
                <w:b/>
                <w:bCs/>
                <w:sz w:val="18"/>
                <w:szCs w:val="18"/>
              </w:rPr>
              <w:fldChar w:fldCharType="end"/>
            </w:r>
            <w:r w:rsidRPr="004F79DD">
              <w:rPr>
                <w:rFonts w:ascii="Arial" w:hAnsi="Arial" w:cs="Arial"/>
                <w:sz w:val="18"/>
                <w:szCs w:val="18"/>
              </w:rPr>
              <w:t xml:space="preserve"> of </w:t>
            </w:r>
            <w:r w:rsidR="00BE08B1">
              <w:rPr>
                <w:rFonts w:ascii="Arial" w:hAnsi="Arial" w:cs="Arial"/>
                <w:sz w:val="18"/>
                <w:szCs w:val="18"/>
              </w:rPr>
              <w:t>2</w:t>
            </w:r>
          </w:sdtContent>
        </w:sdt>
      </w:p>
    </w:sdtContent>
  </w:sdt>
  <w:p w:rsidR="004F79DD" w:rsidRDefault="004F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E71" w:rsidRDefault="00F61E71" w:rsidP="004F79DD">
      <w:pPr>
        <w:spacing w:after="0" w:line="240" w:lineRule="auto"/>
      </w:pPr>
      <w:r>
        <w:separator/>
      </w:r>
    </w:p>
  </w:footnote>
  <w:footnote w:type="continuationSeparator" w:id="0">
    <w:p w:rsidR="00F61E71" w:rsidRDefault="00F61E71" w:rsidP="004F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D590C"/>
    <w:multiLevelType w:val="hybridMultilevel"/>
    <w:tmpl w:val="8770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00220"/>
    <w:multiLevelType w:val="hybridMultilevel"/>
    <w:tmpl w:val="E71CA67E"/>
    <w:lvl w:ilvl="0" w:tplc="A894DA0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E268F"/>
    <w:multiLevelType w:val="hybridMultilevel"/>
    <w:tmpl w:val="6BF640CA"/>
    <w:lvl w:ilvl="0" w:tplc="C3309C9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B0F60B4"/>
    <w:multiLevelType w:val="hybridMultilevel"/>
    <w:tmpl w:val="B052D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E17015"/>
    <w:multiLevelType w:val="hybridMultilevel"/>
    <w:tmpl w:val="BF5A99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636F6D"/>
    <w:multiLevelType w:val="hybridMultilevel"/>
    <w:tmpl w:val="7E969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E266816"/>
    <w:multiLevelType w:val="hybridMultilevel"/>
    <w:tmpl w:val="0BE24E54"/>
    <w:lvl w:ilvl="0" w:tplc="9488A088">
      <w:start w:val="1"/>
      <w:numFmt w:val="decimal"/>
      <w:lvlText w:val="%1."/>
      <w:lvlJc w:val="left"/>
      <w:pPr>
        <w:ind w:left="720" w:hanging="360"/>
      </w:pPr>
      <w:rPr>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4ED7AF3"/>
    <w:multiLevelType w:val="hybridMultilevel"/>
    <w:tmpl w:val="BD34163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E7A73A6"/>
    <w:multiLevelType w:val="hybridMultilevel"/>
    <w:tmpl w:val="B4BE604A"/>
    <w:lvl w:ilvl="0" w:tplc="7EF28B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FF"/>
    <w:rsid w:val="000043A7"/>
    <w:rsid w:val="00056326"/>
    <w:rsid w:val="00057069"/>
    <w:rsid w:val="00063C42"/>
    <w:rsid w:val="00064337"/>
    <w:rsid w:val="00075B08"/>
    <w:rsid w:val="0008329E"/>
    <w:rsid w:val="00083642"/>
    <w:rsid w:val="00086816"/>
    <w:rsid w:val="000E49FC"/>
    <w:rsid w:val="001275EE"/>
    <w:rsid w:val="00144558"/>
    <w:rsid w:val="001568F7"/>
    <w:rsid w:val="001703FC"/>
    <w:rsid w:val="001741BB"/>
    <w:rsid w:val="00181FFF"/>
    <w:rsid w:val="001834A1"/>
    <w:rsid w:val="001C1D6A"/>
    <w:rsid w:val="001F35A9"/>
    <w:rsid w:val="0023200C"/>
    <w:rsid w:val="0023257A"/>
    <w:rsid w:val="00247C0B"/>
    <w:rsid w:val="002519FF"/>
    <w:rsid w:val="00252FA8"/>
    <w:rsid w:val="00256254"/>
    <w:rsid w:val="00262CF1"/>
    <w:rsid w:val="002D39A3"/>
    <w:rsid w:val="002E3188"/>
    <w:rsid w:val="002F5797"/>
    <w:rsid w:val="0030197A"/>
    <w:rsid w:val="00306BF8"/>
    <w:rsid w:val="003726F5"/>
    <w:rsid w:val="00373CA7"/>
    <w:rsid w:val="003815D4"/>
    <w:rsid w:val="003A2555"/>
    <w:rsid w:val="003C628B"/>
    <w:rsid w:val="003D769A"/>
    <w:rsid w:val="003E7C27"/>
    <w:rsid w:val="00414332"/>
    <w:rsid w:val="0045180D"/>
    <w:rsid w:val="004855F6"/>
    <w:rsid w:val="004D374B"/>
    <w:rsid w:val="004F79DD"/>
    <w:rsid w:val="005340C0"/>
    <w:rsid w:val="00566079"/>
    <w:rsid w:val="00566C1C"/>
    <w:rsid w:val="005739E9"/>
    <w:rsid w:val="00575822"/>
    <w:rsid w:val="005E06A6"/>
    <w:rsid w:val="00606EF0"/>
    <w:rsid w:val="0061318D"/>
    <w:rsid w:val="00614535"/>
    <w:rsid w:val="00646C1D"/>
    <w:rsid w:val="00662209"/>
    <w:rsid w:val="006806D2"/>
    <w:rsid w:val="006E6FBE"/>
    <w:rsid w:val="00742993"/>
    <w:rsid w:val="00754B3D"/>
    <w:rsid w:val="007736E2"/>
    <w:rsid w:val="00774D82"/>
    <w:rsid w:val="0079578C"/>
    <w:rsid w:val="007B2D64"/>
    <w:rsid w:val="007C20DA"/>
    <w:rsid w:val="007E438D"/>
    <w:rsid w:val="007F01DE"/>
    <w:rsid w:val="007F4AFB"/>
    <w:rsid w:val="00804D52"/>
    <w:rsid w:val="0083438F"/>
    <w:rsid w:val="00847E4D"/>
    <w:rsid w:val="008928AA"/>
    <w:rsid w:val="008957AC"/>
    <w:rsid w:val="008A44E5"/>
    <w:rsid w:val="008B6BDB"/>
    <w:rsid w:val="008C491A"/>
    <w:rsid w:val="008F5201"/>
    <w:rsid w:val="009831AA"/>
    <w:rsid w:val="009C7B66"/>
    <w:rsid w:val="009D5B80"/>
    <w:rsid w:val="009F2009"/>
    <w:rsid w:val="00A10CB6"/>
    <w:rsid w:val="00A26EB9"/>
    <w:rsid w:val="00A31AF9"/>
    <w:rsid w:val="00A3536E"/>
    <w:rsid w:val="00A541B9"/>
    <w:rsid w:val="00A7279D"/>
    <w:rsid w:val="00A922DA"/>
    <w:rsid w:val="00A97F13"/>
    <w:rsid w:val="00AA751F"/>
    <w:rsid w:val="00AC4B22"/>
    <w:rsid w:val="00AC6786"/>
    <w:rsid w:val="00AF172B"/>
    <w:rsid w:val="00B076AC"/>
    <w:rsid w:val="00B22C7E"/>
    <w:rsid w:val="00B23104"/>
    <w:rsid w:val="00B541C0"/>
    <w:rsid w:val="00B61DE4"/>
    <w:rsid w:val="00B9526A"/>
    <w:rsid w:val="00BE08B1"/>
    <w:rsid w:val="00C03DAD"/>
    <w:rsid w:val="00C3043C"/>
    <w:rsid w:val="00C44C26"/>
    <w:rsid w:val="00C472F3"/>
    <w:rsid w:val="00C736C5"/>
    <w:rsid w:val="00CA78CB"/>
    <w:rsid w:val="00CB6CCC"/>
    <w:rsid w:val="00CC10F6"/>
    <w:rsid w:val="00CC72D7"/>
    <w:rsid w:val="00CE6C08"/>
    <w:rsid w:val="00D00814"/>
    <w:rsid w:val="00D063F9"/>
    <w:rsid w:val="00D14B5A"/>
    <w:rsid w:val="00D461FA"/>
    <w:rsid w:val="00D538FB"/>
    <w:rsid w:val="00D916FA"/>
    <w:rsid w:val="00D93862"/>
    <w:rsid w:val="00DD2A25"/>
    <w:rsid w:val="00E05B27"/>
    <w:rsid w:val="00E101A0"/>
    <w:rsid w:val="00E11E3E"/>
    <w:rsid w:val="00E3049E"/>
    <w:rsid w:val="00E71073"/>
    <w:rsid w:val="00E94855"/>
    <w:rsid w:val="00E95556"/>
    <w:rsid w:val="00EA33E4"/>
    <w:rsid w:val="00EA4546"/>
    <w:rsid w:val="00EB00F3"/>
    <w:rsid w:val="00ED08C1"/>
    <w:rsid w:val="00ED32BD"/>
    <w:rsid w:val="00F03D13"/>
    <w:rsid w:val="00F04E26"/>
    <w:rsid w:val="00F13199"/>
    <w:rsid w:val="00F24502"/>
    <w:rsid w:val="00F61E71"/>
    <w:rsid w:val="00F95E47"/>
    <w:rsid w:val="00FD7D54"/>
    <w:rsid w:val="00FE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65C6E5"/>
  <w15:chartTrackingRefBased/>
  <w15:docId w15:val="{C52FE3E6-25E5-4ED6-AD89-A8FA8204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26F5"/>
    <w:pPr>
      <w:spacing w:after="0" w:line="240" w:lineRule="auto"/>
    </w:pPr>
  </w:style>
  <w:style w:type="paragraph" w:styleId="BalloonText">
    <w:name w:val="Balloon Text"/>
    <w:basedOn w:val="Normal"/>
    <w:link w:val="BalloonTextChar"/>
    <w:uiPriority w:val="99"/>
    <w:semiHidden/>
    <w:unhideWhenUsed/>
    <w:rsid w:val="00614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535"/>
    <w:rPr>
      <w:rFonts w:ascii="Segoe UI" w:hAnsi="Segoe UI" w:cs="Segoe UI"/>
      <w:sz w:val="18"/>
      <w:szCs w:val="18"/>
    </w:rPr>
  </w:style>
  <w:style w:type="paragraph" w:styleId="Header">
    <w:name w:val="header"/>
    <w:basedOn w:val="Normal"/>
    <w:link w:val="HeaderChar"/>
    <w:uiPriority w:val="99"/>
    <w:unhideWhenUsed/>
    <w:rsid w:val="004F7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9DD"/>
  </w:style>
  <w:style w:type="paragraph" w:styleId="Footer">
    <w:name w:val="footer"/>
    <w:basedOn w:val="Normal"/>
    <w:link w:val="FooterChar"/>
    <w:uiPriority w:val="99"/>
    <w:unhideWhenUsed/>
    <w:rsid w:val="004F7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9DD"/>
  </w:style>
  <w:style w:type="paragraph" w:styleId="ListParagraph">
    <w:name w:val="List Paragraph"/>
    <w:basedOn w:val="Normal"/>
    <w:uiPriority w:val="34"/>
    <w:qFormat/>
    <w:rsid w:val="005340C0"/>
    <w:pPr>
      <w:ind w:left="720"/>
      <w:contextualSpacing/>
    </w:pPr>
  </w:style>
  <w:style w:type="paragraph" w:customStyle="1" w:styleId="Default">
    <w:name w:val="Default"/>
    <w:rsid w:val="005340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EA33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47C0B"/>
    <w:rPr>
      <w:color w:val="0000FF"/>
      <w:u w:val="single"/>
    </w:rPr>
  </w:style>
  <w:style w:type="character" w:styleId="FollowedHyperlink">
    <w:name w:val="FollowedHyperlink"/>
    <w:basedOn w:val="DefaultParagraphFont"/>
    <w:uiPriority w:val="99"/>
    <w:semiHidden/>
    <w:unhideWhenUsed/>
    <w:rsid w:val="00834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65493">
      <w:bodyDiv w:val="1"/>
      <w:marLeft w:val="0"/>
      <w:marRight w:val="0"/>
      <w:marTop w:val="0"/>
      <w:marBottom w:val="0"/>
      <w:divBdr>
        <w:top w:val="none" w:sz="0" w:space="0" w:color="auto"/>
        <w:left w:val="none" w:sz="0" w:space="0" w:color="auto"/>
        <w:bottom w:val="none" w:sz="0" w:space="0" w:color="auto"/>
        <w:right w:val="none" w:sz="0" w:space="0" w:color="auto"/>
      </w:divBdr>
    </w:div>
    <w:div w:id="601424742">
      <w:bodyDiv w:val="1"/>
      <w:marLeft w:val="0"/>
      <w:marRight w:val="0"/>
      <w:marTop w:val="0"/>
      <w:marBottom w:val="0"/>
      <w:divBdr>
        <w:top w:val="none" w:sz="0" w:space="0" w:color="auto"/>
        <w:left w:val="none" w:sz="0" w:space="0" w:color="auto"/>
        <w:bottom w:val="none" w:sz="0" w:space="0" w:color="auto"/>
        <w:right w:val="none" w:sz="0" w:space="0" w:color="auto"/>
      </w:divBdr>
    </w:div>
    <w:div w:id="722290383">
      <w:bodyDiv w:val="1"/>
      <w:marLeft w:val="0"/>
      <w:marRight w:val="0"/>
      <w:marTop w:val="0"/>
      <w:marBottom w:val="0"/>
      <w:divBdr>
        <w:top w:val="none" w:sz="0" w:space="0" w:color="auto"/>
        <w:left w:val="none" w:sz="0" w:space="0" w:color="auto"/>
        <w:bottom w:val="none" w:sz="0" w:space="0" w:color="auto"/>
        <w:right w:val="none" w:sz="0" w:space="0" w:color="auto"/>
      </w:divBdr>
    </w:div>
    <w:div w:id="1245843118">
      <w:bodyDiv w:val="1"/>
      <w:marLeft w:val="0"/>
      <w:marRight w:val="0"/>
      <w:marTop w:val="0"/>
      <w:marBottom w:val="0"/>
      <w:divBdr>
        <w:top w:val="none" w:sz="0" w:space="0" w:color="auto"/>
        <w:left w:val="none" w:sz="0" w:space="0" w:color="auto"/>
        <w:bottom w:val="none" w:sz="0" w:space="0" w:color="auto"/>
        <w:right w:val="none" w:sz="0" w:space="0" w:color="auto"/>
      </w:divBdr>
    </w:div>
    <w:div w:id="1337881348">
      <w:bodyDiv w:val="1"/>
      <w:marLeft w:val="0"/>
      <w:marRight w:val="0"/>
      <w:marTop w:val="0"/>
      <w:marBottom w:val="0"/>
      <w:divBdr>
        <w:top w:val="none" w:sz="0" w:space="0" w:color="auto"/>
        <w:left w:val="none" w:sz="0" w:space="0" w:color="auto"/>
        <w:bottom w:val="none" w:sz="0" w:space="0" w:color="auto"/>
        <w:right w:val="none" w:sz="0" w:space="0" w:color="auto"/>
      </w:divBdr>
    </w:div>
    <w:div w:id="1988045574">
      <w:bodyDiv w:val="1"/>
      <w:marLeft w:val="0"/>
      <w:marRight w:val="0"/>
      <w:marTop w:val="0"/>
      <w:marBottom w:val="0"/>
      <w:divBdr>
        <w:top w:val="none" w:sz="0" w:space="0" w:color="auto"/>
        <w:left w:val="none" w:sz="0" w:space="0" w:color="auto"/>
        <w:bottom w:val="none" w:sz="0" w:space="0" w:color="auto"/>
        <w:right w:val="none" w:sz="0" w:space="0" w:color="auto"/>
      </w:divBdr>
    </w:div>
    <w:div w:id="213236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ntech.edu/capital-projects/sbc-capital/rfp-rfq.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Jody</dc:creator>
  <cp:keywords/>
  <dc:description/>
  <cp:lastModifiedBy>Webb, Jody</cp:lastModifiedBy>
  <cp:revision>11</cp:revision>
  <cp:lastPrinted>2022-04-21T18:56:00Z</cp:lastPrinted>
  <dcterms:created xsi:type="dcterms:W3CDTF">2022-04-19T18:55:00Z</dcterms:created>
  <dcterms:modified xsi:type="dcterms:W3CDTF">2022-11-28T20:37:00Z</dcterms:modified>
</cp:coreProperties>
</file>