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6F5" w:rsidRPr="004F79DD" w:rsidRDefault="003726F5">
      <w:pPr>
        <w:rPr>
          <w:rFonts w:ascii="Arial" w:hAnsi="Arial" w:cs="Arial"/>
        </w:rPr>
      </w:pPr>
      <w:r w:rsidRPr="004F79DD">
        <w:rPr>
          <w:rFonts w:ascii="Arial" w:hAnsi="Arial" w:cs="Arial"/>
        </w:rPr>
        <w:t>ADDENDUM #</w:t>
      </w:r>
      <w:proofErr w:type="gramStart"/>
      <w:r w:rsidR="00D14B5A">
        <w:rPr>
          <w:rFonts w:ascii="Arial" w:hAnsi="Arial" w:cs="Arial"/>
        </w:rPr>
        <w:t>1</w:t>
      </w:r>
      <w:r w:rsidR="00847E4D">
        <w:rPr>
          <w:rFonts w:ascii="Arial" w:hAnsi="Arial" w:cs="Arial"/>
        </w:rPr>
        <w:t xml:space="preserve">  </w:t>
      </w:r>
      <w:r w:rsidR="00D14B5A">
        <w:rPr>
          <w:rFonts w:ascii="Arial" w:hAnsi="Arial" w:cs="Arial"/>
        </w:rPr>
        <w:tab/>
      </w:r>
      <w:proofErr w:type="gramEnd"/>
      <w:r w:rsidR="000851EB">
        <w:rPr>
          <w:rFonts w:ascii="Arial" w:hAnsi="Arial" w:cs="Arial"/>
        </w:rPr>
        <w:t xml:space="preserve">August </w:t>
      </w:r>
      <w:r w:rsidR="00AC672A">
        <w:rPr>
          <w:rFonts w:ascii="Arial" w:hAnsi="Arial" w:cs="Arial"/>
        </w:rPr>
        <w:t>31</w:t>
      </w:r>
      <w:r w:rsidR="003D769A">
        <w:rPr>
          <w:rFonts w:ascii="Arial" w:hAnsi="Arial" w:cs="Arial"/>
        </w:rPr>
        <w:t>, 2022</w:t>
      </w:r>
    </w:p>
    <w:p w:rsidR="003726F5" w:rsidRPr="004F79DD" w:rsidRDefault="003726F5">
      <w:pPr>
        <w:rPr>
          <w:rFonts w:ascii="Arial" w:hAnsi="Arial" w:cs="Arial"/>
        </w:rPr>
      </w:pPr>
      <w:r w:rsidRPr="004F79DD">
        <w:rPr>
          <w:rFonts w:ascii="Arial" w:hAnsi="Arial" w:cs="Arial"/>
        </w:rPr>
        <w:t>RE:</w:t>
      </w:r>
      <w:r w:rsidRPr="004F79DD">
        <w:rPr>
          <w:rFonts w:ascii="Arial" w:hAnsi="Arial" w:cs="Arial"/>
        </w:rPr>
        <w:tab/>
      </w:r>
      <w:r w:rsidRPr="004F79DD">
        <w:rPr>
          <w:rFonts w:ascii="Arial" w:hAnsi="Arial" w:cs="Arial"/>
        </w:rPr>
        <w:tab/>
        <w:t>Request for Qualifications:</w:t>
      </w:r>
    </w:p>
    <w:p w:rsidR="003726F5" w:rsidRPr="004F79DD" w:rsidRDefault="003726F5" w:rsidP="003726F5">
      <w:pPr>
        <w:pStyle w:val="NoSpacing"/>
        <w:rPr>
          <w:rFonts w:ascii="Arial" w:hAnsi="Arial" w:cs="Arial"/>
        </w:rPr>
      </w:pPr>
      <w:r w:rsidRPr="004F79DD">
        <w:rPr>
          <w:rFonts w:ascii="Arial" w:hAnsi="Arial" w:cs="Arial"/>
        </w:rPr>
        <w:tab/>
      </w:r>
      <w:r w:rsidRPr="004F79DD">
        <w:rPr>
          <w:rFonts w:ascii="Arial" w:hAnsi="Arial" w:cs="Arial"/>
        </w:rPr>
        <w:tab/>
      </w:r>
      <w:r w:rsidR="000851EB">
        <w:rPr>
          <w:rFonts w:ascii="Arial" w:hAnsi="Arial" w:cs="Arial"/>
        </w:rPr>
        <w:t>Advanced Construction and Manufacturing Engineering Building</w:t>
      </w:r>
    </w:p>
    <w:p w:rsidR="003726F5" w:rsidRPr="004F79DD" w:rsidRDefault="003726F5" w:rsidP="003726F5">
      <w:pPr>
        <w:pStyle w:val="NoSpacing"/>
        <w:rPr>
          <w:rFonts w:ascii="Arial" w:hAnsi="Arial" w:cs="Arial"/>
        </w:rPr>
      </w:pPr>
      <w:r w:rsidRPr="004F79DD">
        <w:rPr>
          <w:rFonts w:ascii="Arial" w:hAnsi="Arial" w:cs="Arial"/>
        </w:rPr>
        <w:tab/>
      </w:r>
      <w:r w:rsidRPr="004F79DD">
        <w:rPr>
          <w:rFonts w:ascii="Arial" w:hAnsi="Arial" w:cs="Arial"/>
        </w:rPr>
        <w:tab/>
        <w:t xml:space="preserve">SBC </w:t>
      </w:r>
      <w:r w:rsidR="00E90031">
        <w:rPr>
          <w:rFonts w:ascii="Arial" w:hAnsi="Arial" w:cs="Arial"/>
        </w:rPr>
        <w:t>364</w:t>
      </w:r>
      <w:r w:rsidRPr="004F79DD">
        <w:rPr>
          <w:rFonts w:ascii="Arial" w:hAnsi="Arial" w:cs="Arial"/>
        </w:rPr>
        <w:t>/</w:t>
      </w:r>
      <w:r w:rsidR="00B076AC" w:rsidRPr="004F79DD">
        <w:rPr>
          <w:rFonts w:ascii="Arial" w:hAnsi="Arial" w:cs="Arial"/>
        </w:rPr>
        <w:t>011-xx-20</w:t>
      </w:r>
      <w:r w:rsidR="00D916FA">
        <w:rPr>
          <w:rFonts w:ascii="Arial" w:hAnsi="Arial" w:cs="Arial"/>
        </w:rPr>
        <w:t>2</w:t>
      </w:r>
      <w:r w:rsidR="003D769A">
        <w:rPr>
          <w:rFonts w:ascii="Arial" w:hAnsi="Arial" w:cs="Arial"/>
        </w:rPr>
        <w:t>2</w:t>
      </w:r>
    </w:p>
    <w:p w:rsidR="00B076AC" w:rsidRPr="004F79DD" w:rsidRDefault="00B076AC" w:rsidP="003726F5">
      <w:pPr>
        <w:pStyle w:val="NoSpacing"/>
        <w:rPr>
          <w:rFonts w:ascii="Arial" w:hAnsi="Arial" w:cs="Arial"/>
        </w:rPr>
      </w:pPr>
      <w:r w:rsidRPr="004F79DD">
        <w:rPr>
          <w:rFonts w:ascii="Arial" w:hAnsi="Arial" w:cs="Arial"/>
        </w:rPr>
        <w:tab/>
      </w:r>
      <w:r w:rsidRPr="004F79DD">
        <w:rPr>
          <w:rFonts w:ascii="Arial" w:hAnsi="Arial" w:cs="Arial"/>
        </w:rPr>
        <w:tab/>
        <w:t>Tennessee Technological University</w:t>
      </w:r>
    </w:p>
    <w:p w:rsidR="00B076AC" w:rsidRPr="004F79DD" w:rsidRDefault="00B076AC" w:rsidP="003726F5">
      <w:pPr>
        <w:pStyle w:val="NoSpacing"/>
        <w:rPr>
          <w:rFonts w:ascii="Arial" w:hAnsi="Arial" w:cs="Arial"/>
        </w:rPr>
      </w:pPr>
      <w:r w:rsidRPr="004F79DD">
        <w:rPr>
          <w:rFonts w:ascii="Arial" w:hAnsi="Arial" w:cs="Arial"/>
        </w:rPr>
        <w:tab/>
      </w:r>
      <w:r w:rsidRPr="004F79DD">
        <w:rPr>
          <w:rFonts w:ascii="Arial" w:hAnsi="Arial" w:cs="Arial"/>
        </w:rPr>
        <w:tab/>
        <w:t xml:space="preserve">Cookeville, Tennessee </w:t>
      </w:r>
    </w:p>
    <w:p w:rsidR="00B076AC" w:rsidRPr="004F79DD" w:rsidRDefault="00B076AC" w:rsidP="003726F5">
      <w:pPr>
        <w:pStyle w:val="NoSpacing"/>
        <w:rPr>
          <w:rFonts w:ascii="Arial" w:hAnsi="Arial" w:cs="Arial"/>
        </w:rPr>
      </w:pPr>
    </w:p>
    <w:p w:rsidR="00B076AC" w:rsidRPr="004F79DD" w:rsidRDefault="00B076AC" w:rsidP="003726F5">
      <w:pPr>
        <w:pStyle w:val="NoSpacing"/>
        <w:rPr>
          <w:rFonts w:ascii="Arial" w:hAnsi="Arial" w:cs="Arial"/>
        </w:rPr>
      </w:pPr>
      <w:r w:rsidRPr="004F79DD">
        <w:rPr>
          <w:rFonts w:ascii="Arial" w:hAnsi="Arial" w:cs="Arial"/>
        </w:rPr>
        <w:t>From:</w:t>
      </w:r>
      <w:r w:rsidRPr="004F79DD">
        <w:rPr>
          <w:rFonts w:ascii="Arial" w:hAnsi="Arial" w:cs="Arial"/>
        </w:rPr>
        <w:tab/>
      </w:r>
      <w:r w:rsidRPr="004F79DD">
        <w:rPr>
          <w:rFonts w:ascii="Arial" w:hAnsi="Arial" w:cs="Arial"/>
        </w:rPr>
        <w:tab/>
        <w:t>Tennessee Technological University</w:t>
      </w:r>
    </w:p>
    <w:p w:rsidR="00B076AC" w:rsidRPr="004F79DD" w:rsidRDefault="00B076AC" w:rsidP="003726F5">
      <w:pPr>
        <w:pStyle w:val="NoSpacing"/>
        <w:rPr>
          <w:rFonts w:ascii="Arial" w:hAnsi="Arial" w:cs="Arial"/>
        </w:rPr>
      </w:pPr>
      <w:r w:rsidRPr="004F79DD">
        <w:rPr>
          <w:rFonts w:ascii="Arial" w:hAnsi="Arial" w:cs="Arial"/>
        </w:rPr>
        <w:tab/>
      </w:r>
      <w:r w:rsidRPr="004F79DD">
        <w:rPr>
          <w:rFonts w:ascii="Arial" w:hAnsi="Arial" w:cs="Arial"/>
        </w:rPr>
        <w:tab/>
        <w:t>22</w:t>
      </w:r>
      <w:r w:rsidR="003D769A">
        <w:rPr>
          <w:rFonts w:ascii="Arial" w:hAnsi="Arial" w:cs="Arial"/>
        </w:rPr>
        <w:t>0</w:t>
      </w:r>
      <w:r w:rsidRPr="004F79DD">
        <w:rPr>
          <w:rFonts w:ascii="Arial" w:hAnsi="Arial" w:cs="Arial"/>
        </w:rPr>
        <w:t xml:space="preserve"> </w:t>
      </w:r>
      <w:r w:rsidR="003D769A">
        <w:rPr>
          <w:rFonts w:ascii="Arial" w:hAnsi="Arial" w:cs="Arial"/>
        </w:rPr>
        <w:t>W</w:t>
      </w:r>
      <w:r w:rsidRPr="004F79DD">
        <w:rPr>
          <w:rFonts w:ascii="Arial" w:hAnsi="Arial" w:cs="Arial"/>
        </w:rPr>
        <w:t>. 10</w:t>
      </w:r>
      <w:r w:rsidRPr="004F79DD">
        <w:rPr>
          <w:rFonts w:ascii="Arial" w:hAnsi="Arial" w:cs="Arial"/>
          <w:vertAlign w:val="superscript"/>
        </w:rPr>
        <w:t>th</w:t>
      </w:r>
      <w:r w:rsidRPr="004F79DD">
        <w:rPr>
          <w:rFonts w:ascii="Arial" w:hAnsi="Arial" w:cs="Arial"/>
        </w:rPr>
        <w:t xml:space="preserve"> Street, Rm </w:t>
      </w:r>
      <w:r w:rsidR="003D769A">
        <w:rPr>
          <w:rFonts w:ascii="Arial" w:hAnsi="Arial" w:cs="Arial"/>
        </w:rPr>
        <w:t>116</w:t>
      </w:r>
    </w:p>
    <w:p w:rsidR="00B076AC" w:rsidRPr="004F79DD" w:rsidRDefault="00B076AC" w:rsidP="003726F5">
      <w:pPr>
        <w:pStyle w:val="NoSpacing"/>
        <w:rPr>
          <w:rFonts w:ascii="Arial" w:hAnsi="Arial" w:cs="Arial"/>
        </w:rPr>
      </w:pPr>
      <w:r w:rsidRPr="004F79DD">
        <w:rPr>
          <w:rFonts w:ascii="Arial" w:hAnsi="Arial" w:cs="Arial"/>
        </w:rPr>
        <w:tab/>
      </w:r>
      <w:r w:rsidRPr="004F79DD">
        <w:rPr>
          <w:rFonts w:ascii="Arial" w:hAnsi="Arial" w:cs="Arial"/>
        </w:rPr>
        <w:tab/>
        <w:t>Cookeville, TN  38505</w:t>
      </w:r>
    </w:p>
    <w:p w:rsidR="00B076AC" w:rsidRPr="004F79DD" w:rsidRDefault="00B076AC" w:rsidP="003726F5">
      <w:pPr>
        <w:pStyle w:val="NoSpacing"/>
        <w:rPr>
          <w:rFonts w:ascii="Arial" w:hAnsi="Arial" w:cs="Arial"/>
        </w:rPr>
      </w:pPr>
    </w:p>
    <w:p w:rsidR="00B076AC" w:rsidRPr="004F79DD" w:rsidRDefault="00B076AC" w:rsidP="003726F5">
      <w:pPr>
        <w:pStyle w:val="NoSpacing"/>
        <w:rPr>
          <w:rFonts w:ascii="Arial" w:hAnsi="Arial" w:cs="Arial"/>
        </w:rPr>
      </w:pPr>
      <w:r w:rsidRPr="004F79DD">
        <w:rPr>
          <w:rFonts w:ascii="Arial" w:hAnsi="Arial" w:cs="Arial"/>
        </w:rPr>
        <w:t>To:</w:t>
      </w:r>
      <w:r w:rsidRPr="004F79DD">
        <w:rPr>
          <w:rFonts w:ascii="Arial" w:hAnsi="Arial" w:cs="Arial"/>
        </w:rPr>
        <w:tab/>
      </w:r>
      <w:r w:rsidRPr="004F79DD">
        <w:rPr>
          <w:rFonts w:ascii="Arial" w:hAnsi="Arial" w:cs="Arial"/>
        </w:rPr>
        <w:tab/>
        <w:t>All Prospective Designers</w:t>
      </w:r>
    </w:p>
    <w:p w:rsidR="00B076AC" w:rsidRPr="004F79DD" w:rsidRDefault="00B076AC" w:rsidP="003726F5">
      <w:pPr>
        <w:pStyle w:val="NoSpacing"/>
        <w:rPr>
          <w:rFonts w:ascii="Arial" w:hAnsi="Arial" w:cs="Arial"/>
        </w:rPr>
      </w:pPr>
    </w:p>
    <w:p w:rsidR="00B076AC" w:rsidRPr="004F79DD" w:rsidRDefault="00B076AC" w:rsidP="003726F5">
      <w:pPr>
        <w:pStyle w:val="NoSpacing"/>
        <w:rPr>
          <w:rFonts w:ascii="Arial" w:hAnsi="Arial" w:cs="Arial"/>
        </w:rPr>
      </w:pPr>
      <w:r w:rsidRPr="004F79DD">
        <w:rPr>
          <w:rFonts w:ascii="Arial" w:hAnsi="Arial" w:cs="Arial"/>
        </w:rPr>
        <w:t>This Addendum forms a part of the RFQ documents and modifies</w:t>
      </w:r>
      <w:r w:rsidR="009D5B80">
        <w:rPr>
          <w:rFonts w:ascii="Arial" w:hAnsi="Arial" w:cs="Arial"/>
        </w:rPr>
        <w:t>/</w:t>
      </w:r>
      <w:r w:rsidRPr="004F79DD">
        <w:rPr>
          <w:rFonts w:ascii="Arial" w:hAnsi="Arial" w:cs="Arial"/>
        </w:rPr>
        <w:t>supplements the original RFQ Documents issued</w:t>
      </w:r>
      <w:r w:rsidR="009D5B80">
        <w:rPr>
          <w:rFonts w:ascii="Arial" w:hAnsi="Arial" w:cs="Arial"/>
        </w:rPr>
        <w:t xml:space="preserve"> </w:t>
      </w:r>
      <w:r w:rsidR="000851EB">
        <w:rPr>
          <w:rFonts w:ascii="Arial" w:hAnsi="Arial" w:cs="Arial"/>
        </w:rPr>
        <w:t>August</w:t>
      </w:r>
      <w:r w:rsidR="00E90031">
        <w:rPr>
          <w:rFonts w:ascii="Arial" w:hAnsi="Arial" w:cs="Arial"/>
        </w:rPr>
        <w:t xml:space="preserve"> 1</w:t>
      </w:r>
      <w:r w:rsidR="000851EB">
        <w:rPr>
          <w:rFonts w:ascii="Arial" w:hAnsi="Arial" w:cs="Arial"/>
        </w:rPr>
        <w:t>8</w:t>
      </w:r>
      <w:r w:rsidR="00E90031">
        <w:rPr>
          <w:rFonts w:ascii="Arial" w:hAnsi="Arial" w:cs="Arial"/>
        </w:rPr>
        <w:t>,</w:t>
      </w:r>
      <w:r w:rsidRPr="004F79DD">
        <w:rPr>
          <w:rFonts w:ascii="Arial" w:hAnsi="Arial" w:cs="Arial"/>
        </w:rPr>
        <w:t xml:space="preserve"> 20</w:t>
      </w:r>
      <w:r w:rsidR="00D916FA">
        <w:rPr>
          <w:rFonts w:ascii="Arial" w:hAnsi="Arial" w:cs="Arial"/>
        </w:rPr>
        <w:t>2</w:t>
      </w:r>
      <w:r w:rsidR="003D769A">
        <w:rPr>
          <w:rFonts w:ascii="Arial" w:hAnsi="Arial" w:cs="Arial"/>
        </w:rPr>
        <w:t>2</w:t>
      </w:r>
      <w:r w:rsidRPr="004F79DD">
        <w:rPr>
          <w:rFonts w:ascii="Arial" w:hAnsi="Arial" w:cs="Arial"/>
        </w:rPr>
        <w:t>.</w:t>
      </w:r>
    </w:p>
    <w:p w:rsidR="00B076AC" w:rsidRPr="004F79DD" w:rsidRDefault="00B076AC" w:rsidP="003726F5">
      <w:pPr>
        <w:pStyle w:val="NoSpacing"/>
        <w:rPr>
          <w:rFonts w:ascii="Arial" w:hAnsi="Arial" w:cs="Arial"/>
        </w:rPr>
      </w:pPr>
    </w:p>
    <w:p w:rsidR="00B076AC" w:rsidRDefault="00B076AC" w:rsidP="003726F5">
      <w:pPr>
        <w:pStyle w:val="NoSpacing"/>
        <w:rPr>
          <w:rFonts w:ascii="Arial" w:hAnsi="Arial" w:cs="Arial"/>
        </w:rPr>
      </w:pPr>
      <w:r w:rsidRPr="004F79DD">
        <w:rPr>
          <w:rFonts w:ascii="Arial" w:hAnsi="Arial" w:cs="Arial"/>
        </w:rPr>
        <w:t xml:space="preserve">This Addendum consists of </w:t>
      </w:r>
      <w:r w:rsidR="00AC672A" w:rsidRPr="00AC672A">
        <w:rPr>
          <w:rFonts w:ascii="Arial" w:hAnsi="Arial" w:cs="Arial"/>
          <w:b/>
        </w:rPr>
        <w:t>3</w:t>
      </w:r>
      <w:r w:rsidR="00D916FA">
        <w:rPr>
          <w:rFonts w:ascii="Arial" w:hAnsi="Arial" w:cs="Arial"/>
        </w:rPr>
        <w:t xml:space="preserve"> </w:t>
      </w:r>
      <w:r w:rsidRPr="004F79DD">
        <w:rPr>
          <w:rFonts w:ascii="Arial" w:hAnsi="Arial" w:cs="Arial"/>
        </w:rPr>
        <w:t>pages.</w:t>
      </w:r>
    </w:p>
    <w:p w:rsidR="00566C1C" w:rsidRDefault="00566C1C" w:rsidP="003726F5">
      <w:pPr>
        <w:pStyle w:val="NoSpacing"/>
        <w:rPr>
          <w:rFonts w:ascii="Arial" w:hAnsi="Arial" w:cs="Arial"/>
        </w:rPr>
      </w:pPr>
    </w:p>
    <w:p w:rsidR="00566C1C" w:rsidRPr="00ED32BD" w:rsidRDefault="00566C1C" w:rsidP="003726F5">
      <w:pPr>
        <w:pStyle w:val="NoSpacing"/>
        <w:rPr>
          <w:rFonts w:ascii="Arial" w:hAnsi="Arial" w:cs="Arial"/>
          <w:b/>
        </w:rPr>
      </w:pPr>
      <w:r w:rsidRPr="00ED32BD">
        <w:rPr>
          <w:rFonts w:ascii="Arial" w:hAnsi="Arial" w:cs="Arial"/>
          <w:b/>
        </w:rPr>
        <w:t>Summary of Opening Remarks:</w:t>
      </w:r>
    </w:p>
    <w:p w:rsidR="003726F5" w:rsidRPr="004F79DD" w:rsidRDefault="003726F5" w:rsidP="003726F5">
      <w:pPr>
        <w:pStyle w:val="NoSpacing"/>
        <w:rPr>
          <w:rFonts w:ascii="Arial" w:hAnsi="Arial" w:cs="Arial"/>
        </w:rPr>
      </w:pPr>
    </w:p>
    <w:p w:rsidR="00B076AC" w:rsidRPr="004F79DD" w:rsidRDefault="00B076AC" w:rsidP="00B076AC">
      <w:pPr>
        <w:pStyle w:val="NoSpacing"/>
        <w:rPr>
          <w:rFonts w:ascii="Arial" w:hAnsi="Arial" w:cs="Arial"/>
          <w:b/>
        </w:rPr>
      </w:pPr>
      <w:bookmarkStart w:id="0" w:name="_Hlk101273820"/>
      <w:r w:rsidRPr="004F79DD">
        <w:rPr>
          <w:rFonts w:ascii="Arial" w:hAnsi="Arial" w:cs="Arial"/>
          <w:b/>
        </w:rPr>
        <w:t>Jim Cobb, Director</w:t>
      </w:r>
    </w:p>
    <w:p w:rsidR="00B076AC" w:rsidRPr="004F79DD" w:rsidRDefault="00B076AC" w:rsidP="00B076AC">
      <w:pPr>
        <w:pStyle w:val="NoSpacing"/>
        <w:rPr>
          <w:rFonts w:ascii="Arial" w:hAnsi="Arial" w:cs="Arial"/>
          <w:b/>
        </w:rPr>
      </w:pPr>
      <w:r w:rsidRPr="004F79DD">
        <w:rPr>
          <w:rFonts w:ascii="Arial" w:hAnsi="Arial" w:cs="Arial"/>
          <w:b/>
        </w:rPr>
        <w:t>Capital Projects and Planning</w:t>
      </w:r>
    </w:p>
    <w:p w:rsidR="00B076AC" w:rsidRPr="004F79DD" w:rsidRDefault="00B076AC" w:rsidP="00B076AC">
      <w:pPr>
        <w:pStyle w:val="NoSpacing"/>
        <w:rPr>
          <w:rFonts w:ascii="Arial" w:hAnsi="Arial" w:cs="Arial"/>
          <w:b/>
        </w:rPr>
      </w:pPr>
      <w:r w:rsidRPr="004F79DD">
        <w:rPr>
          <w:rFonts w:ascii="Arial" w:hAnsi="Arial" w:cs="Arial"/>
          <w:b/>
        </w:rPr>
        <w:t>Tennessee Technological University</w:t>
      </w:r>
    </w:p>
    <w:bookmarkEnd w:id="0"/>
    <w:p w:rsidR="00B076AC" w:rsidRPr="004F79DD" w:rsidRDefault="00B076AC" w:rsidP="00B076AC">
      <w:pPr>
        <w:pStyle w:val="NoSpacing"/>
        <w:rPr>
          <w:rFonts w:ascii="Arial" w:hAnsi="Arial" w:cs="Arial"/>
        </w:rPr>
      </w:pPr>
    </w:p>
    <w:p w:rsidR="00C349C0" w:rsidRDefault="00C349C0" w:rsidP="00C349C0">
      <w:pPr>
        <w:rPr>
          <w:rFonts w:ascii="Arial" w:eastAsia="Arial" w:hAnsi="Arial" w:cs="Arial"/>
          <w:bCs/>
          <w:sz w:val="21"/>
          <w:szCs w:val="21"/>
        </w:rPr>
      </w:pPr>
      <w:r w:rsidRPr="0043000C">
        <w:rPr>
          <w:rFonts w:ascii="Arial" w:eastAsia="Arial" w:hAnsi="Arial" w:cs="Arial"/>
          <w:bCs/>
          <w:sz w:val="21"/>
          <w:szCs w:val="21"/>
        </w:rPr>
        <w:t xml:space="preserve">The proposed Advanced Construction and Manufacturing Engineering Building, envisioned as a three-story structure with approximately 80,000 gross square feet, would be located on the northwest corner of Wings Up </w:t>
      </w:r>
      <w:r>
        <w:rPr>
          <w:rFonts w:ascii="Arial" w:eastAsia="Arial" w:hAnsi="Arial" w:cs="Arial"/>
          <w:bCs/>
          <w:sz w:val="21"/>
          <w:szCs w:val="21"/>
        </w:rPr>
        <w:t>W</w:t>
      </w:r>
      <w:r w:rsidRPr="0043000C">
        <w:rPr>
          <w:rFonts w:ascii="Arial" w:eastAsia="Arial" w:hAnsi="Arial" w:cs="Arial"/>
          <w:bCs/>
          <w:sz w:val="21"/>
          <w:szCs w:val="21"/>
        </w:rPr>
        <w:t xml:space="preserve">ay and Stadium Drive.  An adjacent Foundry, connected to the main building, will be approximately 6,000 square feet.  Instructional programs in advanced manufacturing, construction, robotics, mechatronics, concrete, industrial assessment, metals, plastics and HVAC will be housed there.  Many of these programs will be relocated from Lewis Hall, the Foundry and East Stadium.  </w:t>
      </w:r>
    </w:p>
    <w:p w:rsidR="00C349C0" w:rsidRPr="0043000C" w:rsidRDefault="00C349C0" w:rsidP="00C349C0">
      <w:pPr>
        <w:rPr>
          <w:rFonts w:ascii="Arial" w:eastAsia="Arial" w:hAnsi="Arial" w:cs="Arial"/>
          <w:bCs/>
          <w:sz w:val="21"/>
          <w:szCs w:val="21"/>
        </w:rPr>
      </w:pPr>
      <w:r w:rsidRPr="0043000C">
        <w:rPr>
          <w:rFonts w:ascii="Arial" w:eastAsia="Arial" w:hAnsi="Arial" w:cs="Arial"/>
          <w:bCs/>
          <w:sz w:val="21"/>
          <w:szCs w:val="21"/>
        </w:rPr>
        <w:t>Lewis Hall</w:t>
      </w:r>
      <w:r>
        <w:rPr>
          <w:rFonts w:ascii="Arial" w:eastAsia="Arial" w:hAnsi="Arial" w:cs="Arial"/>
          <w:bCs/>
          <w:sz w:val="21"/>
          <w:szCs w:val="21"/>
        </w:rPr>
        <w:t xml:space="preserve">, </w:t>
      </w:r>
      <w:r w:rsidRPr="0043000C">
        <w:rPr>
          <w:rFonts w:ascii="Arial" w:eastAsia="Arial" w:hAnsi="Arial" w:cs="Arial"/>
          <w:bCs/>
          <w:sz w:val="21"/>
          <w:szCs w:val="21"/>
        </w:rPr>
        <w:t xml:space="preserve">the Foundry </w:t>
      </w:r>
      <w:r>
        <w:rPr>
          <w:rFonts w:ascii="Arial" w:eastAsia="Arial" w:hAnsi="Arial" w:cs="Arial"/>
          <w:bCs/>
          <w:sz w:val="21"/>
          <w:szCs w:val="21"/>
        </w:rPr>
        <w:t xml:space="preserve">and a small gas storage building between the two will be demolished, </w:t>
      </w:r>
      <w:r w:rsidRPr="0043000C">
        <w:rPr>
          <w:rFonts w:ascii="Arial" w:eastAsia="Arial" w:hAnsi="Arial" w:cs="Arial"/>
          <w:bCs/>
          <w:sz w:val="21"/>
          <w:szCs w:val="21"/>
        </w:rPr>
        <w:t>and that site will return to green space.</w:t>
      </w:r>
      <w:r>
        <w:rPr>
          <w:rFonts w:ascii="Arial" w:eastAsia="Arial" w:hAnsi="Arial" w:cs="Arial"/>
          <w:bCs/>
          <w:sz w:val="21"/>
          <w:szCs w:val="21"/>
        </w:rPr>
        <w:t xml:space="preserve">  An underground chilled water line parallels and is adjacent to the north and east walls on the exterior of Lewis Hall, and it must remain active during demolition.  A steam and condensate line pass through the crawl space in Lewis Hall.  These must be disconnected prior to the demolition of Lewis Hall, then reconnected with new lines once demolition is complete.  </w:t>
      </w:r>
    </w:p>
    <w:p w:rsidR="00C349C0" w:rsidRDefault="00C349C0" w:rsidP="00C349C0">
      <w:pPr>
        <w:rPr>
          <w:rFonts w:ascii="Arial" w:eastAsia="Arial" w:hAnsi="Arial" w:cs="Arial"/>
          <w:bCs/>
          <w:sz w:val="21"/>
          <w:szCs w:val="21"/>
        </w:rPr>
      </w:pPr>
      <w:r w:rsidRPr="00225EFC">
        <w:rPr>
          <w:rFonts w:ascii="Arial" w:hAnsi="Arial" w:cs="Arial"/>
        </w:rPr>
        <w:t>The targeted construction cost</w:t>
      </w:r>
      <w:r>
        <w:rPr>
          <w:rFonts w:ascii="Arial" w:hAnsi="Arial" w:cs="Arial"/>
        </w:rPr>
        <w:t xml:space="preserve">, including demolition and utility relocations, </w:t>
      </w:r>
      <w:r w:rsidRPr="00225EFC">
        <w:rPr>
          <w:rFonts w:ascii="Arial" w:hAnsi="Arial" w:cs="Arial"/>
        </w:rPr>
        <w:t>is $</w:t>
      </w:r>
      <w:r>
        <w:rPr>
          <w:rFonts w:ascii="Arial" w:hAnsi="Arial" w:cs="Arial"/>
        </w:rPr>
        <w:t xml:space="preserve">50,284,700 </w:t>
      </w:r>
      <w:r w:rsidRPr="00225EFC">
        <w:rPr>
          <w:rFonts w:ascii="Arial" w:hAnsi="Arial" w:cs="Arial"/>
        </w:rPr>
        <w:t xml:space="preserve">with a maximum allowable construction cost of </w:t>
      </w:r>
      <w:r w:rsidRPr="00A62153">
        <w:rPr>
          <w:rFonts w:ascii="Arial" w:eastAsia="Arial" w:hAnsi="Arial" w:cs="Arial"/>
          <w:bCs/>
          <w:sz w:val="21"/>
          <w:szCs w:val="21"/>
        </w:rPr>
        <w:t xml:space="preserve">$52,844,175.  </w:t>
      </w:r>
      <w:r w:rsidRPr="0043000C">
        <w:rPr>
          <w:rFonts w:ascii="Arial" w:eastAsia="Arial" w:hAnsi="Arial" w:cs="Arial"/>
          <w:bCs/>
          <w:sz w:val="21"/>
          <w:szCs w:val="21"/>
        </w:rPr>
        <w:t xml:space="preserve">The total project </w:t>
      </w:r>
      <w:r>
        <w:rPr>
          <w:rFonts w:ascii="Arial" w:eastAsia="Arial" w:hAnsi="Arial" w:cs="Arial"/>
          <w:bCs/>
          <w:sz w:val="21"/>
          <w:szCs w:val="21"/>
        </w:rPr>
        <w:t xml:space="preserve">cost </w:t>
      </w:r>
      <w:r w:rsidRPr="0043000C">
        <w:rPr>
          <w:rFonts w:ascii="Arial" w:eastAsia="Arial" w:hAnsi="Arial" w:cs="Arial"/>
          <w:bCs/>
          <w:sz w:val="21"/>
          <w:szCs w:val="21"/>
        </w:rPr>
        <w:t>is estimated at $62,400,000.</w:t>
      </w:r>
    </w:p>
    <w:p w:rsidR="00C349C0" w:rsidRDefault="00EB5CCD" w:rsidP="00C349C0">
      <w:pPr>
        <w:rPr>
          <w:rFonts w:ascii="Arial" w:hAnsi="Arial" w:cs="Arial"/>
        </w:rPr>
      </w:pPr>
      <w:r w:rsidRPr="00225EFC">
        <w:rPr>
          <w:rFonts w:ascii="Arial" w:hAnsi="Arial" w:cs="Arial"/>
        </w:rPr>
        <w:t xml:space="preserve">The designer will provide Services as defined by the SBC-6 and SBC-6a dated May 16, 2016.  </w:t>
      </w:r>
    </w:p>
    <w:p w:rsidR="00EB5CCD" w:rsidRPr="00225EFC" w:rsidRDefault="00EB5CCD" w:rsidP="00EB5CCD">
      <w:pPr>
        <w:pStyle w:val="Default"/>
        <w:rPr>
          <w:rFonts w:ascii="Arial" w:hAnsi="Arial" w:cs="Arial"/>
          <w:sz w:val="22"/>
          <w:szCs w:val="22"/>
        </w:rPr>
      </w:pPr>
      <w:r w:rsidRPr="00225EFC">
        <w:rPr>
          <w:rFonts w:ascii="Arial" w:hAnsi="Arial" w:cs="Arial"/>
          <w:sz w:val="22"/>
          <w:szCs w:val="22"/>
        </w:rPr>
        <w:t>The design and construction of this project will meet the High Performance Building Requirements (HPBr).  The HPBr is available at this website:</w:t>
      </w:r>
    </w:p>
    <w:p w:rsidR="00EB5CCD" w:rsidRPr="00225EFC" w:rsidRDefault="009D303A" w:rsidP="00EB5CCD">
      <w:pPr>
        <w:pStyle w:val="Default"/>
        <w:rPr>
          <w:rFonts w:ascii="Arial" w:hAnsi="Arial" w:cs="Arial"/>
          <w:sz w:val="22"/>
          <w:szCs w:val="22"/>
        </w:rPr>
      </w:pPr>
      <w:hyperlink r:id="rId7" w:history="1">
        <w:r w:rsidR="00EB5CCD" w:rsidRPr="00225EFC">
          <w:rPr>
            <w:rFonts w:ascii="Arial" w:hAnsi="Arial" w:cs="Arial"/>
            <w:color w:val="0000FF"/>
            <w:sz w:val="22"/>
            <w:szCs w:val="22"/>
            <w:u w:val="single"/>
          </w:rPr>
          <w:t>https://www.tn.gov/content/tn/osa/capital---real-estate/capital-projects/high-performance-building-requirements--hpbr-.html</w:t>
        </w:r>
      </w:hyperlink>
      <w:r w:rsidR="00EB5CCD" w:rsidRPr="00225EFC">
        <w:rPr>
          <w:rFonts w:ascii="Arial" w:hAnsi="Arial" w:cs="Arial"/>
          <w:sz w:val="22"/>
          <w:szCs w:val="22"/>
        </w:rPr>
        <w:t xml:space="preserve"> </w:t>
      </w:r>
    </w:p>
    <w:p w:rsidR="00EB5CCD" w:rsidRDefault="00EB5CCD" w:rsidP="00C349C0">
      <w:pPr>
        <w:rPr>
          <w:rFonts w:ascii="Arial" w:eastAsia="Arial" w:hAnsi="Arial" w:cs="Arial"/>
          <w:bCs/>
          <w:sz w:val="21"/>
          <w:szCs w:val="21"/>
        </w:rPr>
      </w:pPr>
    </w:p>
    <w:p w:rsidR="00EB5CCD" w:rsidRDefault="00EB5CCD" w:rsidP="00C349C0">
      <w:pPr>
        <w:rPr>
          <w:rFonts w:ascii="Arial" w:hAnsi="Arial" w:cs="Arial"/>
          <w:bCs/>
        </w:rPr>
      </w:pPr>
      <w:r w:rsidRPr="00FD4038">
        <w:rPr>
          <w:rFonts w:ascii="Arial" w:hAnsi="Arial" w:cs="Arial"/>
        </w:rPr>
        <w:lastRenderedPageBreak/>
        <w:t xml:space="preserve">Services generally </w:t>
      </w:r>
      <w:r w:rsidRPr="00FD4038">
        <w:rPr>
          <w:rFonts w:ascii="Arial" w:hAnsi="Arial" w:cs="Arial"/>
          <w:bCs/>
        </w:rPr>
        <w:t>required for the complete project are included in the basic services, except for detailed programming.  The selected designer will be required to complete a detailed program as additional services.</w:t>
      </w:r>
    </w:p>
    <w:p w:rsidR="00EB5CCD" w:rsidRPr="00225EFC" w:rsidRDefault="00EB5CCD" w:rsidP="00EB5CCD">
      <w:pPr>
        <w:rPr>
          <w:rFonts w:ascii="Arial" w:hAnsi="Arial" w:cs="Arial"/>
          <w:bCs/>
        </w:rPr>
      </w:pPr>
      <w:r w:rsidRPr="00225EFC">
        <w:rPr>
          <w:rFonts w:ascii="Arial" w:eastAsia="Arial" w:hAnsi="Arial" w:cs="Arial"/>
        </w:rPr>
        <w:t>A Construction Manager / General Contractor (CM/GC) method of construction delivery is proposed for this project.  T</w:t>
      </w:r>
      <w:r w:rsidRPr="00225EFC">
        <w:rPr>
          <w:rFonts w:ascii="Arial" w:hAnsi="Arial" w:cs="Arial"/>
          <w:bCs/>
        </w:rPr>
        <w:t xml:space="preserve">he designer </w:t>
      </w:r>
      <w:r>
        <w:rPr>
          <w:rFonts w:ascii="Arial" w:hAnsi="Arial" w:cs="Arial"/>
          <w:bCs/>
        </w:rPr>
        <w:t>will</w:t>
      </w:r>
      <w:r w:rsidRPr="00225EFC">
        <w:rPr>
          <w:rFonts w:ascii="Arial" w:hAnsi="Arial" w:cs="Arial"/>
          <w:bCs/>
        </w:rPr>
        <w:t xml:space="preserve"> participate as an advisor in the selection of the CM/GC</w:t>
      </w:r>
      <w:r>
        <w:rPr>
          <w:rFonts w:ascii="Arial" w:hAnsi="Arial" w:cs="Arial"/>
          <w:bCs/>
        </w:rPr>
        <w:t>,</w:t>
      </w:r>
      <w:r w:rsidRPr="00225EFC">
        <w:rPr>
          <w:rFonts w:ascii="Arial" w:hAnsi="Arial" w:cs="Arial"/>
          <w:bCs/>
        </w:rPr>
        <w:t xml:space="preserve"> and will coordinate and work with the CM/GC to deliver a project in compliance with the program and within the funding allocated for the project.  </w:t>
      </w:r>
    </w:p>
    <w:p w:rsidR="00EB5CCD" w:rsidRDefault="00EB5CCD" w:rsidP="00EB5CCD">
      <w:pPr>
        <w:spacing w:after="240"/>
        <w:rPr>
          <w:rFonts w:ascii="Arial" w:hAnsi="Arial" w:cs="Arial"/>
          <w:bCs/>
        </w:rPr>
      </w:pPr>
      <w:r w:rsidRPr="00225EFC">
        <w:rPr>
          <w:rFonts w:ascii="Arial" w:hAnsi="Arial" w:cs="Arial"/>
          <w:bCs/>
        </w:rPr>
        <w:t>As a part of basic services, the designer will provide a workable basic layout of furnishings.  Final design and specifying interior furnishings are not a part of basic services.</w:t>
      </w:r>
    </w:p>
    <w:p w:rsidR="00EB5CCD" w:rsidRDefault="00EB5CCD" w:rsidP="00EB5CCD">
      <w:pPr>
        <w:spacing w:after="240"/>
        <w:rPr>
          <w:rFonts w:ascii="Arial" w:hAnsi="Arial" w:cs="Arial"/>
          <w:bCs/>
        </w:rPr>
      </w:pPr>
      <w:r>
        <w:rPr>
          <w:rFonts w:ascii="Arial" w:hAnsi="Arial" w:cs="Arial"/>
          <w:bCs/>
        </w:rPr>
        <w:t xml:space="preserve">As stated in the RFQ Schedule of Events: </w:t>
      </w:r>
    </w:p>
    <w:tbl>
      <w:tblPr>
        <w:tblStyle w:val="TableGrid"/>
        <w:tblW w:w="0" w:type="auto"/>
        <w:tblLook w:val="04A0" w:firstRow="1" w:lastRow="0" w:firstColumn="1" w:lastColumn="0" w:noHBand="0" w:noVBand="1"/>
      </w:tblPr>
      <w:tblGrid>
        <w:gridCol w:w="5665"/>
        <w:gridCol w:w="1753"/>
        <w:gridCol w:w="1932"/>
      </w:tblGrid>
      <w:tr w:rsidR="00EB5CCD" w:rsidRPr="00AC45E7" w:rsidTr="005C1E14">
        <w:tc>
          <w:tcPr>
            <w:tcW w:w="5665" w:type="dxa"/>
          </w:tcPr>
          <w:p w:rsidR="00EB5CCD" w:rsidRPr="00AC45E7" w:rsidRDefault="00EB5CCD" w:rsidP="005C1E14">
            <w:pPr>
              <w:spacing w:before="60" w:after="60"/>
              <w:jc w:val="right"/>
              <w:rPr>
                <w:rFonts w:ascii="Arial" w:hAnsi="Arial" w:cs="Arial"/>
                <w:sz w:val="21"/>
                <w:szCs w:val="21"/>
              </w:rPr>
            </w:pPr>
            <w:r w:rsidRPr="00AC45E7">
              <w:rPr>
                <w:rFonts w:ascii="Arial" w:hAnsi="Arial" w:cs="Arial"/>
                <w:sz w:val="21"/>
                <w:szCs w:val="21"/>
              </w:rPr>
              <w:t>Written Question Deadline</w:t>
            </w:r>
          </w:p>
        </w:tc>
        <w:tc>
          <w:tcPr>
            <w:tcW w:w="1753" w:type="dxa"/>
          </w:tcPr>
          <w:p w:rsidR="00EB5CCD" w:rsidRPr="00AC45E7" w:rsidRDefault="00EB5CCD" w:rsidP="005C1E14">
            <w:pPr>
              <w:spacing w:before="60" w:after="60"/>
              <w:jc w:val="right"/>
              <w:rPr>
                <w:rFonts w:ascii="Arial" w:hAnsi="Arial" w:cs="Arial"/>
                <w:sz w:val="21"/>
                <w:szCs w:val="21"/>
              </w:rPr>
            </w:pPr>
            <w:r w:rsidRPr="00AC45E7">
              <w:rPr>
                <w:rFonts w:ascii="Arial" w:hAnsi="Arial" w:cs="Arial"/>
                <w:sz w:val="21"/>
                <w:szCs w:val="21"/>
              </w:rPr>
              <w:t>4:30 p.m.</w:t>
            </w:r>
          </w:p>
        </w:tc>
        <w:tc>
          <w:tcPr>
            <w:tcW w:w="1932" w:type="dxa"/>
          </w:tcPr>
          <w:p w:rsidR="00EB5CCD" w:rsidRPr="00AC45E7" w:rsidRDefault="00EB5CCD" w:rsidP="005C1E14">
            <w:pPr>
              <w:spacing w:before="60" w:after="60"/>
              <w:jc w:val="right"/>
              <w:rPr>
                <w:rFonts w:ascii="Arial" w:hAnsi="Arial" w:cs="Arial"/>
                <w:sz w:val="21"/>
                <w:szCs w:val="21"/>
              </w:rPr>
            </w:pPr>
            <w:r>
              <w:rPr>
                <w:rFonts w:ascii="Arial" w:hAnsi="Arial" w:cs="Arial"/>
                <w:sz w:val="21"/>
                <w:szCs w:val="21"/>
              </w:rPr>
              <w:t>8/26/2022</w:t>
            </w:r>
          </w:p>
        </w:tc>
      </w:tr>
      <w:tr w:rsidR="00EB5CCD" w:rsidRPr="00AC45E7" w:rsidTr="005C1E14">
        <w:tc>
          <w:tcPr>
            <w:tcW w:w="5665" w:type="dxa"/>
          </w:tcPr>
          <w:p w:rsidR="00EB5CCD" w:rsidRPr="00AC45E7" w:rsidRDefault="00EB5CCD" w:rsidP="005C1E14">
            <w:pPr>
              <w:spacing w:before="60" w:after="60"/>
              <w:jc w:val="right"/>
              <w:rPr>
                <w:rFonts w:ascii="Arial" w:hAnsi="Arial" w:cs="Arial"/>
                <w:sz w:val="21"/>
                <w:szCs w:val="21"/>
              </w:rPr>
            </w:pPr>
            <w:r w:rsidRPr="00AC45E7">
              <w:rPr>
                <w:rFonts w:ascii="Arial" w:hAnsi="Arial" w:cs="Arial"/>
                <w:sz w:val="21"/>
                <w:szCs w:val="21"/>
              </w:rPr>
              <w:t>TTU Responds to Written Questions</w:t>
            </w:r>
          </w:p>
        </w:tc>
        <w:tc>
          <w:tcPr>
            <w:tcW w:w="1753" w:type="dxa"/>
          </w:tcPr>
          <w:p w:rsidR="00EB5CCD" w:rsidRPr="00AC45E7" w:rsidRDefault="00EB5CCD" w:rsidP="005C1E14">
            <w:pPr>
              <w:spacing w:before="60" w:after="60"/>
              <w:jc w:val="right"/>
              <w:rPr>
                <w:rFonts w:ascii="Arial" w:hAnsi="Arial" w:cs="Arial"/>
                <w:sz w:val="21"/>
                <w:szCs w:val="21"/>
              </w:rPr>
            </w:pPr>
          </w:p>
        </w:tc>
        <w:tc>
          <w:tcPr>
            <w:tcW w:w="1932" w:type="dxa"/>
          </w:tcPr>
          <w:p w:rsidR="00EB5CCD" w:rsidRPr="00AC45E7" w:rsidRDefault="00EB5CCD" w:rsidP="005C1E14">
            <w:pPr>
              <w:spacing w:before="60" w:after="60"/>
              <w:jc w:val="right"/>
              <w:rPr>
                <w:rFonts w:ascii="Arial" w:hAnsi="Arial" w:cs="Arial"/>
                <w:sz w:val="21"/>
                <w:szCs w:val="21"/>
              </w:rPr>
            </w:pPr>
            <w:r>
              <w:rPr>
                <w:rFonts w:ascii="Arial" w:hAnsi="Arial" w:cs="Arial"/>
                <w:sz w:val="21"/>
                <w:szCs w:val="21"/>
              </w:rPr>
              <w:t>8/31/2022</w:t>
            </w:r>
          </w:p>
        </w:tc>
      </w:tr>
      <w:tr w:rsidR="00EB5CCD" w:rsidRPr="00AC45E7" w:rsidTr="005C1E14">
        <w:tc>
          <w:tcPr>
            <w:tcW w:w="5665" w:type="dxa"/>
          </w:tcPr>
          <w:p w:rsidR="00EB5CCD" w:rsidRPr="00AC45E7" w:rsidRDefault="00EB5CCD" w:rsidP="005C1E14">
            <w:pPr>
              <w:spacing w:before="120" w:after="60"/>
              <w:jc w:val="right"/>
              <w:rPr>
                <w:rFonts w:ascii="Arial" w:hAnsi="Arial" w:cs="Arial"/>
                <w:b/>
                <w:color w:val="FF0000"/>
                <w:sz w:val="21"/>
                <w:szCs w:val="21"/>
              </w:rPr>
            </w:pPr>
            <w:r w:rsidRPr="00AC45E7">
              <w:rPr>
                <w:rFonts w:ascii="Arial" w:hAnsi="Arial" w:cs="Arial"/>
                <w:b/>
                <w:color w:val="FF0000"/>
                <w:sz w:val="21"/>
                <w:szCs w:val="21"/>
              </w:rPr>
              <w:t>Proposal Deadline</w:t>
            </w:r>
          </w:p>
        </w:tc>
        <w:tc>
          <w:tcPr>
            <w:tcW w:w="1753" w:type="dxa"/>
          </w:tcPr>
          <w:p w:rsidR="00EB5CCD" w:rsidRPr="00AC45E7" w:rsidRDefault="00EB5CCD" w:rsidP="005C1E14">
            <w:pPr>
              <w:spacing w:before="120" w:after="60"/>
              <w:jc w:val="right"/>
              <w:rPr>
                <w:sz w:val="21"/>
                <w:szCs w:val="21"/>
              </w:rPr>
            </w:pPr>
            <w:r w:rsidRPr="00AC45E7">
              <w:rPr>
                <w:rFonts w:ascii="Arial" w:hAnsi="Arial" w:cs="Arial"/>
                <w:b/>
                <w:color w:val="FF0000"/>
                <w:sz w:val="21"/>
                <w:szCs w:val="21"/>
              </w:rPr>
              <w:t>2:00 p.m.</w:t>
            </w:r>
          </w:p>
        </w:tc>
        <w:tc>
          <w:tcPr>
            <w:tcW w:w="1932" w:type="dxa"/>
          </w:tcPr>
          <w:p w:rsidR="00EB5CCD" w:rsidRPr="00AC45E7" w:rsidRDefault="00EB5CCD" w:rsidP="005C1E14">
            <w:pPr>
              <w:spacing w:before="120" w:after="60"/>
              <w:jc w:val="right"/>
              <w:rPr>
                <w:rFonts w:ascii="Arial" w:hAnsi="Arial" w:cs="Arial"/>
                <w:b/>
                <w:color w:val="FF0000"/>
                <w:sz w:val="21"/>
                <w:szCs w:val="21"/>
              </w:rPr>
            </w:pPr>
            <w:r>
              <w:rPr>
                <w:rFonts w:ascii="Arial" w:hAnsi="Arial" w:cs="Arial"/>
                <w:b/>
                <w:color w:val="FF0000"/>
                <w:sz w:val="21"/>
                <w:szCs w:val="21"/>
              </w:rPr>
              <w:t>9/14/2022</w:t>
            </w:r>
          </w:p>
        </w:tc>
      </w:tr>
      <w:tr w:rsidR="00EB5CCD" w:rsidRPr="00914447" w:rsidTr="005C1E14">
        <w:tc>
          <w:tcPr>
            <w:tcW w:w="5665" w:type="dxa"/>
          </w:tcPr>
          <w:p w:rsidR="00EB5CCD" w:rsidRPr="00AC45E7" w:rsidRDefault="00EB5CCD" w:rsidP="005C1E14">
            <w:pPr>
              <w:spacing w:before="60" w:after="60"/>
              <w:jc w:val="right"/>
              <w:rPr>
                <w:rFonts w:ascii="Arial" w:hAnsi="Arial" w:cs="Arial"/>
                <w:b/>
                <w:color w:val="FF0000"/>
                <w:sz w:val="21"/>
                <w:szCs w:val="21"/>
              </w:rPr>
            </w:pPr>
            <w:r w:rsidRPr="00AC45E7">
              <w:rPr>
                <w:rFonts w:ascii="Arial" w:hAnsi="Arial" w:cs="Arial"/>
                <w:sz w:val="21"/>
                <w:szCs w:val="21"/>
              </w:rPr>
              <w:t>TTU Evaluation Complete</w:t>
            </w:r>
          </w:p>
        </w:tc>
        <w:tc>
          <w:tcPr>
            <w:tcW w:w="1753" w:type="dxa"/>
          </w:tcPr>
          <w:p w:rsidR="00EB5CCD" w:rsidRPr="00AC45E7" w:rsidRDefault="00EB5CCD" w:rsidP="005C1E14">
            <w:pPr>
              <w:spacing w:before="60" w:after="60"/>
              <w:jc w:val="right"/>
              <w:rPr>
                <w:rFonts w:ascii="Arial" w:hAnsi="Arial" w:cs="Arial"/>
                <w:sz w:val="21"/>
                <w:szCs w:val="21"/>
              </w:rPr>
            </w:pPr>
          </w:p>
        </w:tc>
        <w:tc>
          <w:tcPr>
            <w:tcW w:w="1932" w:type="dxa"/>
          </w:tcPr>
          <w:p w:rsidR="00EB5CCD" w:rsidRPr="00914447" w:rsidRDefault="00EB5CCD" w:rsidP="005C1E14">
            <w:pPr>
              <w:spacing w:before="60" w:after="60"/>
              <w:jc w:val="right"/>
              <w:rPr>
                <w:rFonts w:ascii="Arial" w:hAnsi="Arial" w:cs="Arial"/>
                <w:color w:val="FF0000"/>
                <w:sz w:val="21"/>
                <w:szCs w:val="21"/>
              </w:rPr>
            </w:pPr>
            <w:r w:rsidRPr="00914447">
              <w:rPr>
                <w:rFonts w:ascii="Arial" w:hAnsi="Arial" w:cs="Arial"/>
                <w:sz w:val="21"/>
                <w:szCs w:val="21"/>
              </w:rPr>
              <w:t>1</w:t>
            </w:r>
            <w:r>
              <w:rPr>
                <w:rFonts w:ascii="Arial" w:hAnsi="Arial" w:cs="Arial"/>
                <w:sz w:val="21"/>
                <w:szCs w:val="21"/>
              </w:rPr>
              <w:t>0/1</w:t>
            </w:r>
            <w:r w:rsidRPr="00914447">
              <w:rPr>
                <w:rFonts w:ascii="Arial" w:hAnsi="Arial" w:cs="Arial"/>
                <w:sz w:val="21"/>
                <w:szCs w:val="21"/>
              </w:rPr>
              <w:t>9/2022</w:t>
            </w:r>
          </w:p>
        </w:tc>
      </w:tr>
      <w:tr w:rsidR="00EB5CCD" w:rsidRPr="00AC45E7" w:rsidTr="005C1E14">
        <w:tc>
          <w:tcPr>
            <w:tcW w:w="5665" w:type="dxa"/>
          </w:tcPr>
          <w:p w:rsidR="00EB5CCD" w:rsidRPr="00AC45E7" w:rsidRDefault="00EB5CCD" w:rsidP="005C1E14">
            <w:pPr>
              <w:spacing w:before="60" w:after="60"/>
              <w:jc w:val="right"/>
              <w:rPr>
                <w:rFonts w:ascii="Arial" w:hAnsi="Arial" w:cs="Arial"/>
                <w:sz w:val="21"/>
                <w:szCs w:val="21"/>
              </w:rPr>
            </w:pPr>
            <w:r w:rsidRPr="00AC45E7">
              <w:rPr>
                <w:rFonts w:ascii="Arial" w:hAnsi="Arial" w:cs="Arial"/>
                <w:sz w:val="21"/>
                <w:szCs w:val="21"/>
              </w:rPr>
              <w:t>Finalists for Interview Notified</w:t>
            </w:r>
          </w:p>
        </w:tc>
        <w:tc>
          <w:tcPr>
            <w:tcW w:w="1753" w:type="dxa"/>
          </w:tcPr>
          <w:p w:rsidR="00EB5CCD" w:rsidRPr="00AC45E7" w:rsidRDefault="00EB5CCD" w:rsidP="005C1E14">
            <w:pPr>
              <w:spacing w:before="60" w:after="60"/>
              <w:jc w:val="right"/>
              <w:rPr>
                <w:rFonts w:ascii="Arial" w:hAnsi="Arial" w:cs="Arial"/>
                <w:sz w:val="21"/>
                <w:szCs w:val="21"/>
              </w:rPr>
            </w:pPr>
          </w:p>
        </w:tc>
        <w:tc>
          <w:tcPr>
            <w:tcW w:w="1932" w:type="dxa"/>
          </w:tcPr>
          <w:p w:rsidR="00EB5CCD" w:rsidRPr="00AC45E7" w:rsidRDefault="00EB5CCD" w:rsidP="005C1E14">
            <w:pPr>
              <w:spacing w:before="60" w:after="60"/>
              <w:jc w:val="right"/>
              <w:rPr>
                <w:rFonts w:ascii="Arial" w:hAnsi="Arial" w:cs="Arial"/>
                <w:sz w:val="21"/>
                <w:szCs w:val="21"/>
              </w:rPr>
            </w:pPr>
            <w:r>
              <w:rPr>
                <w:rFonts w:ascii="Arial" w:hAnsi="Arial" w:cs="Arial"/>
                <w:sz w:val="21"/>
                <w:szCs w:val="21"/>
              </w:rPr>
              <w:t>10/20/2022</w:t>
            </w:r>
          </w:p>
        </w:tc>
      </w:tr>
      <w:tr w:rsidR="00EB5CCD" w:rsidRPr="00AC45E7" w:rsidTr="005C1E14">
        <w:tc>
          <w:tcPr>
            <w:tcW w:w="5665" w:type="dxa"/>
          </w:tcPr>
          <w:p w:rsidR="00EB5CCD" w:rsidRPr="00AC45E7" w:rsidRDefault="00EB5CCD" w:rsidP="005C1E14">
            <w:pPr>
              <w:spacing w:before="60" w:after="60"/>
              <w:jc w:val="right"/>
              <w:rPr>
                <w:rFonts w:ascii="Arial" w:hAnsi="Arial" w:cs="Arial"/>
                <w:sz w:val="21"/>
                <w:szCs w:val="21"/>
              </w:rPr>
            </w:pPr>
            <w:r w:rsidRPr="00AC45E7">
              <w:rPr>
                <w:rFonts w:ascii="Arial" w:hAnsi="Arial" w:cs="Arial"/>
                <w:b/>
                <w:color w:val="FF0000"/>
                <w:sz w:val="21"/>
                <w:szCs w:val="21"/>
              </w:rPr>
              <w:t>Designer Short List Interviews</w:t>
            </w:r>
          </w:p>
        </w:tc>
        <w:tc>
          <w:tcPr>
            <w:tcW w:w="1753" w:type="dxa"/>
          </w:tcPr>
          <w:p w:rsidR="00EB5CCD" w:rsidRPr="00AC45E7" w:rsidRDefault="00EB5CCD" w:rsidP="005C1E14">
            <w:pPr>
              <w:spacing w:before="60" w:after="60"/>
              <w:jc w:val="right"/>
              <w:rPr>
                <w:rFonts w:ascii="Arial" w:hAnsi="Arial" w:cs="Arial"/>
                <w:sz w:val="21"/>
                <w:szCs w:val="21"/>
              </w:rPr>
            </w:pPr>
          </w:p>
        </w:tc>
        <w:tc>
          <w:tcPr>
            <w:tcW w:w="1932" w:type="dxa"/>
          </w:tcPr>
          <w:p w:rsidR="00EB5CCD" w:rsidRPr="00AC45E7" w:rsidRDefault="00EB5CCD" w:rsidP="005C1E14">
            <w:pPr>
              <w:spacing w:before="60" w:after="60"/>
              <w:jc w:val="right"/>
              <w:rPr>
                <w:rFonts w:ascii="Arial" w:hAnsi="Arial" w:cs="Arial"/>
                <w:sz w:val="21"/>
                <w:szCs w:val="21"/>
              </w:rPr>
            </w:pPr>
            <w:r>
              <w:rPr>
                <w:rFonts w:ascii="Arial" w:hAnsi="Arial" w:cs="Arial"/>
                <w:b/>
                <w:color w:val="FF0000"/>
                <w:sz w:val="21"/>
                <w:szCs w:val="21"/>
              </w:rPr>
              <w:t>10/31/22</w:t>
            </w:r>
            <w:r w:rsidRPr="00AC45E7">
              <w:rPr>
                <w:rFonts w:ascii="Arial" w:hAnsi="Arial" w:cs="Arial"/>
                <w:b/>
                <w:color w:val="FF0000"/>
                <w:sz w:val="21"/>
                <w:szCs w:val="21"/>
              </w:rPr>
              <w:t>-</w:t>
            </w:r>
            <w:r>
              <w:rPr>
                <w:rFonts w:ascii="Arial" w:hAnsi="Arial" w:cs="Arial"/>
                <w:b/>
                <w:color w:val="FF0000"/>
                <w:sz w:val="21"/>
                <w:szCs w:val="21"/>
              </w:rPr>
              <w:t>11/2/22</w:t>
            </w:r>
          </w:p>
        </w:tc>
      </w:tr>
      <w:tr w:rsidR="00EB5CCD" w:rsidRPr="00AC45E7" w:rsidTr="005C1E14">
        <w:tc>
          <w:tcPr>
            <w:tcW w:w="5665" w:type="dxa"/>
          </w:tcPr>
          <w:p w:rsidR="00EB5CCD" w:rsidRPr="00AC45E7" w:rsidRDefault="00EB5CCD" w:rsidP="005C1E14">
            <w:pPr>
              <w:spacing w:before="60" w:after="60"/>
              <w:jc w:val="right"/>
              <w:rPr>
                <w:rFonts w:ascii="Arial" w:hAnsi="Arial" w:cs="Arial"/>
                <w:sz w:val="21"/>
                <w:szCs w:val="21"/>
              </w:rPr>
            </w:pPr>
            <w:r w:rsidRPr="00AC45E7">
              <w:rPr>
                <w:rFonts w:ascii="Arial" w:hAnsi="Arial" w:cs="Arial"/>
                <w:sz w:val="21"/>
                <w:szCs w:val="21"/>
              </w:rPr>
              <w:t>Information Available for State Architect</w:t>
            </w:r>
          </w:p>
        </w:tc>
        <w:tc>
          <w:tcPr>
            <w:tcW w:w="1753" w:type="dxa"/>
          </w:tcPr>
          <w:p w:rsidR="00EB5CCD" w:rsidRPr="00AC45E7" w:rsidRDefault="00EB5CCD" w:rsidP="005C1E14">
            <w:pPr>
              <w:spacing w:before="60" w:after="60"/>
              <w:jc w:val="right"/>
              <w:rPr>
                <w:rFonts w:ascii="Arial" w:hAnsi="Arial" w:cs="Arial"/>
                <w:sz w:val="21"/>
                <w:szCs w:val="21"/>
              </w:rPr>
            </w:pPr>
          </w:p>
        </w:tc>
        <w:tc>
          <w:tcPr>
            <w:tcW w:w="1932" w:type="dxa"/>
          </w:tcPr>
          <w:p w:rsidR="00EB5CCD" w:rsidRPr="00AC45E7" w:rsidRDefault="00EB5CCD" w:rsidP="005C1E14">
            <w:pPr>
              <w:spacing w:before="60" w:after="60"/>
              <w:jc w:val="right"/>
              <w:rPr>
                <w:rFonts w:ascii="Arial" w:hAnsi="Arial" w:cs="Arial"/>
                <w:sz w:val="21"/>
                <w:szCs w:val="21"/>
              </w:rPr>
            </w:pPr>
            <w:r>
              <w:rPr>
                <w:rFonts w:ascii="Arial" w:hAnsi="Arial" w:cs="Arial"/>
                <w:sz w:val="21"/>
                <w:szCs w:val="21"/>
              </w:rPr>
              <w:t>11/11/2022</w:t>
            </w:r>
          </w:p>
        </w:tc>
      </w:tr>
      <w:tr w:rsidR="00EB5CCD" w:rsidRPr="00AC45E7" w:rsidTr="005C1E14">
        <w:tc>
          <w:tcPr>
            <w:tcW w:w="5665" w:type="dxa"/>
          </w:tcPr>
          <w:p w:rsidR="00EB5CCD" w:rsidRPr="00AC45E7" w:rsidRDefault="00EB5CCD" w:rsidP="005C1E14">
            <w:pPr>
              <w:spacing w:before="60" w:after="60"/>
              <w:jc w:val="right"/>
              <w:rPr>
                <w:rFonts w:ascii="Arial" w:hAnsi="Arial" w:cs="Arial"/>
                <w:sz w:val="21"/>
                <w:szCs w:val="21"/>
              </w:rPr>
            </w:pPr>
            <w:r w:rsidRPr="00AC45E7">
              <w:rPr>
                <w:rFonts w:ascii="Arial" w:hAnsi="Arial" w:cs="Arial"/>
                <w:sz w:val="21"/>
                <w:szCs w:val="21"/>
              </w:rPr>
              <w:t>Executive Subcommittee of the State Building Commission</w:t>
            </w:r>
          </w:p>
        </w:tc>
        <w:tc>
          <w:tcPr>
            <w:tcW w:w="1753" w:type="dxa"/>
          </w:tcPr>
          <w:p w:rsidR="00EB5CCD" w:rsidRPr="00AC45E7" w:rsidRDefault="00EB5CCD" w:rsidP="005C1E14">
            <w:pPr>
              <w:spacing w:before="60" w:after="60"/>
              <w:jc w:val="right"/>
              <w:rPr>
                <w:rFonts w:ascii="Arial" w:hAnsi="Arial" w:cs="Arial"/>
                <w:sz w:val="21"/>
                <w:szCs w:val="21"/>
              </w:rPr>
            </w:pPr>
          </w:p>
        </w:tc>
        <w:tc>
          <w:tcPr>
            <w:tcW w:w="1932" w:type="dxa"/>
          </w:tcPr>
          <w:p w:rsidR="00EB5CCD" w:rsidRPr="00AC45E7" w:rsidRDefault="00EB5CCD" w:rsidP="005C1E14">
            <w:pPr>
              <w:spacing w:before="60" w:after="60"/>
              <w:jc w:val="right"/>
              <w:rPr>
                <w:rFonts w:ascii="Arial" w:hAnsi="Arial" w:cs="Arial"/>
                <w:sz w:val="21"/>
                <w:szCs w:val="21"/>
              </w:rPr>
            </w:pPr>
            <w:r>
              <w:rPr>
                <w:rFonts w:ascii="Arial" w:hAnsi="Arial" w:cs="Arial"/>
                <w:sz w:val="21"/>
                <w:szCs w:val="21"/>
              </w:rPr>
              <w:t>11/21/2022</w:t>
            </w:r>
          </w:p>
        </w:tc>
      </w:tr>
    </w:tbl>
    <w:p w:rsidR="00EB5CCD" w:rsidRDefault="00EB5CCD" w:rsidP="00EB5CCD">
      <w:pPr>
        <w:spacing w:after="240"/>
        <w:rPr>
          <w:rFonts w:ascii="Arial" w:eastAsia="Arial" w:hAnsi="Arial" w:cs="Arial"/>
          <w:spacing w:val="1"/>
          <w:sz w:val="21"/>
          <w:szCs w:val="21"/>
        </w:rPr>
      </w:pPr>
    </w:p>
    <w:p w:rsidR="00EB5CCD" w:rsidRDefault="00EB5CCD" w:rsidP="00EB5CCD">
      <w:pPr>
        <w:spacing w:after="240"/>
        <w:rPr>
          <w:rFonts w:ascii="Arial" w:eastAsia="Arial" w:hAnsi="Arial" w:cs="Arial"/>
          <w:sz w:val="21"/>
          <w:szCs w:val="21"/>
        </w:rPr>
      </w:pPr>
      <w:r w:rsidRPr="00AC45E7">
        <w:rPr>
          <w:rFonts w:ascii="Arial" w:eastAsia="Arial" w:hAnsi="Arial" w:cs="Arial"/>
          <w:spacing w:val="1"/>
          <w:sz w:val="21"/>
          <w:szCs w:val="21"/>
        </w:rPr>
        <w:t>O</w:t>
      </w:r>
      <w:r w:rsidRPr="00AC45E7">
        <w:rPr>
          <w:rFonts w:ascii="Arial" w:eastAsia="Arial" w:hAnsi="Arial" w:cs="Arial"/>
          <w:sz w:val="21"/>
          <w:szCs w:val="21"/>
        </w:rPr>
        <w:t>n</w:t>
      </w:r>
      <w:r w:rsidRPr="00AC45E7">
        <w:rPr>
          <w:rFonts w:ascii="Arial" w:eastAsia="Arial" w:hAnsi="Arial" w:cs="Arial"/>
          <w:spacing w:val="-1"/>
          <w:sz w:val="21"/>
          <w:szCs w:val="21"/>
        </w:rPr>
        <w:t>l</w:t>
      </w:r>
      <w:r w:rsidRPr="00AC45E7">
        <w:rPr>
          <w:rFonts w:ascii="Arial" w:eastAsia="Arial" w:hAnsi="Arial" w:cs="Arial"/>
          <w:sz w:val="21"/>
          <w:szCs w:val="21"/>
        </w:rPr>
        <w:t>y</w:t>
      </w:r>
      <w:r w:rsidRPr="00AC45E7">
        <w:rPr>
          <w:rFonts w:ascii="Arial" w:eastAsia="Arial" w:hAnsi="Arial" w:cs="Arial"/>
          <w:spacing w:val="-1"/>
          <w:sz w:val="21"/>
          <w:szCs w:val="21"/>
        </w:rPr>
        <w:t xml:space="preserve"> TTU’s</w:t>
      </w:r>
      <w:r w:rsidRPr="00AC45E7">
        <w:rPr>
          <w:rFonts w:ascii="Arial" w:eastAsia="Arial" w:hAnsi="Arial" w:cs="Arial"/>
          <w:spacing w:val="1"/>
          <w:sz w:val="21"/>
          <w:szCs w:val="21"/>
        </w:rPr>
        <w:t xml:space="preserve"> </w:t>
      </w:r>
      <w:r w:rsidRPr="00AC45E7">
        <w:rPr>
          <w:rFonts w:ascii="Arial" w:eastAsia="Arial" w:hAnsi="Arial" w:cs="Arial"/>
          <w:spacing w:val="-3"/>
          <w:sz w:val="21"/>
          <w:szCs w:val="21"/>
        </w:rPr>
        <w:t>o</w:t>
      </w:r>
      <w:r w:rsidRPr="00AC45E7">
        <w:rPr>
          <w:rFonts w:ascii="Arial" w:eastAsia="Arial" w:hAnsi="Arial" w:cs="Arial"/>
          <w:spacing w:val="1"/>
          <w:sz w:val="21"/>
          <w:szCs w:val="21"/>
        </w:rPr>
        <w:t>f</w:t>
      </w:r>
      <w:r w:rsidRPr="00AC45E7">
        <w:rPr>
          <w:rFonts w:ascii="Arial" w:eastAsia="Arial" w:hAnsi="Arial" w:cs="Arial"/>
          <w:spacing w:val="3"/>
          <w:sz w:val="21"/>
          <w:szCs w:val="21"/>
        </w:rPr>
        <w:t>f</w:t>
      </w:r>
      <w:r w:rsidRPr="00AC45E7">
        <w:rPr>
          <w:rFonts w:ascii="Arial" w:eastAsia="Arial" w:hAnsi="Arial" w:cs="Arial"/>
          <w:spacing w:val="-1"/>
          <w:sz w:val="21"/>
          <w:szCs w:val="21"/>
        </w:rPr>
        <w:t>i</w:t>
      </w:r>
      <w:r w:rsidRPr="00AC45E7">
        <w:rPr>
          <w:rFonts w:ascii="Arial" w:eastAsia="Arial" w:hAnsi="Arial" w:cs="Arial"/>
          <w:sz w:val="21"/>
          <w:szCs w:val="21"/>
        </w:rPr>
        <w:t>c</w:t>
      </w:r>
      <w:r w:rsidRPr="00AC45E7">
        <w:rPr>
          <w:rFonts w:ascii="Arial" w:eastAsia="Arial" w:hAnsi="Arial" w:cs="Arial"/>
          <w:spacing w:val="-1"/>
          <w:sz w:val="21"/>
          <w:szCs w:val="21"/>
        </w:rPr>
        <w:t>i</w:t>
      </w:r>
      <w:r w:rsidRPr="00AC45E7">
        <w:rPr>
          <w:rFonts w:ascii="Arial" w:eastAsia="Arial" w:hAnsi="Arial" w:cs="Arial"/>
          <w:sz w:val="21"/>
          <w:szCs w:val="21"/>
        </w:rPr>
        <w:t>al</w:t>
      </w:r>
      <w:r w:rsidRPr="00AC45E7">
        <w:rPr>
          <w:rFonts w:ascii="Arial" w:eastAsia="Arial" w:hAnsi="Arial" w:cs="Arial"/>
          <w:spacing w:val="-2"/>
          <w:sz w:val="21"/>
          <w:szCs w:val="21"/>
        </w:rPr>
        <w:t xml:space="preserve"> </w:t>
      </w:r>
      <w:r w:rsidRPr="00AC45E7">
        <w:rPr>
          <w:rFonts w:ascii="Arial" w:eastAsia="Arial" w:hAnsi="Arial" w:cs="Arial"/>
          <w:spacing w:val="-3"/>
          <w:sz w:val="21"/>
          <w:szCs w:val="21"/>
        </w:rPr>
        <w:t>w</w:t>
      </w:r>
      <w:r w:rsidRPr="00AC45E7">
        <w:rPr>
          <w:rFonts w:ascii="Arial" w:eastAsia="Arial" w:hAnsi="Arial" w:cs="Arial"/>
          <w:spacing w:val="1"/>
          <w:sz w:val="21"/>
          <w:szCs w:val="21"/>
        </w:rPr>
        <w:t>r</w:t>
      </w:r>
      <w:r w:rsidRPr="00AC45E7">
        <w:rPr>
          <w:rFonts w:ascii="Arial" w:eastAsia="Arial" w:hAnsi="Arial" w:cs="Arial"/>
          <w:spacing w:val="-1"/>
          <w:sz w:val="21"/>
          <w:szCs w:val="21"/>
        </w:rPr>
        <w:t>i</w:t>
      </w:r>
      <w:r w:rsidRPr="00AC45E7">
        <w:rPr>
          <w:rFonts w:ascii="Arial" w:eastAsia="Arial" w:hAnsi="Arial" w:cs="Arial"/>
          <w:spacing w:val="1"/>
          <w:sz w:val="21"/>
          <w:szCs w:val="21"/>
        </w:rPr>
        <w:t>tt</w:t>
      </w:r>
      <w:r w:rsidRPr="00AC45E7">
        <w:rPr>
          <w:rFonts w:ascii="Arial" w:eastAsia="Arial" w:hAnsi="Arial" w:cs="Arial"/>
          <w:sz w:val="21"/>
          <w:szCs w:val="21"/>
        </w:rPr>
        <w:t xml:space="preserve">en </w:t>
      </w:r>
      <w:r w:rsidRPr="00AC45E7">
        <w:rPr>
          <w:rFonts w:ascii="Arial" w:eastAsia="Arial" w:hAnsi="Arial" w:cs="Arial"/>
          <w:spacing w:val="1"/>
          <w:sz w:val="21"/>
          <w:szCs w:val="21"/>
        </w:rPr>
        <w:t>r</w:t>
      </w:r>
      <w:r w:rsidRPr="00AC45E7">
        <w:rPr>
          <w:rFonts w:ascii="Arial" w:eastAsia="Arial" w:hAnsi="Arial" w:cs="Arial"/>
          <w:sz w:val="21"/>
          <w:szCs w:val="21"/>
        </w:rPr>
        <w:t>es</w:t>
      </w:r>
      <w:r w:rsidRPr="00AC45E7">
        <w:rPr>
          <w:rFonts w:ascii="Arial" w:eastAsia="Arial" w:hAnsi="Arial" w:cs="Arial"/>
          <w:spacing w:val="-1"/>
          <w:sz w:val="21"/>
          <w:szCs w:val="21"/>
        </w:rPr>
        <w:t>p</w:t>
      </w:r>
      <w:r w:rsidRPr="00AC45E7">
        <w:rPr>
          <w:rFonts w:ascii="Arial" w:eastAsia="Arial" w:hAnsi="Arial" w:cs="Arial"/>
          <w:sz w:val="21"/>
          <w:szCs w:val="21"/>
        </w:rPr>
        <w:t>o</w:t>
      </w:r>
      <w:r w:rsidRPr="00AC45E7">
        <w:rPr>
          <w:rFonts w:ascii="Arial" w:eastAsia="Arial" w:hAnsi="Arial" w:cs="Arial"/>
          <w:spacing w:val="-1"/>
          <w:sz w:val="21"/>
          <w:szCs w:val="21"/>
        </w:rPr>
        <w:t>n</w:t>
      </w:r>
      <w:r w:rsidRPr="00AC45E7">
        <w:rPr>
          <w:rFonts w:ascii="Arial" w:eastAsia="Arial" w:hAnsi="Arial" w:cs="Arial"/>
          <w:sz w:val="21"/>
          <w:szCs w:val="21"/>
        </w:rPr>
        <w:t>s</w:t>
      </w:r>
      <w:r w:rsidRPr="00AC45E7">
        <w:rPr>
          <w:rFonts w:ascii="Arial" w:eastAsia="Arial" w:hAnsi="Arial" w:cs="Arial"/>
          <w:spacing w:val="-3"/>
          <w:sz w:val="21"/>
          <w:szCs w:val="21"/>
        </w:rPr>
        <w:t>e</w:t>
      </w:r>
      <w:r w:rsidRPr="00AC45E7">
        <w:rPr>
          <w:rFonts w:ascii="Arial" w:eastAsia="Arial" w:hAnsi="Arial" w:cs="Arial"/>
          <w:sz w:val="21"/>
          <w:szCs w:val="21"/>
        </w:rPr>
        <w:t>s</w:t>
      </w:r>
      <w:r w:rsidRPr="00AC45E7">
        <w:rPr>
          <w:rFonts w:ascii="Arial" w:eastAsia="Arial" w:hAnsi="Arial" w:cs="Arial"/>
          <w:spacing w:val="1"/>
          <w:sz w:val="21"/>
          <w:szCs w:val="21"/>
        </w:rPr>
        <w:t xml:space="preserve"> </w:t>
      </w:r>
      <w:r w:rsidRPr="00AC45E7">
        <w:rPr>
          <w:rFonts w:ascii="Arial" w:eastAsia="Arial" w:hAnsi="Arial" w:cs="Arial"/>
          <w:sz w:val="21"/>
          <w:szCs w:val="21"/>
        </w:rPr>
        <w:t>a</w:t>
      </w:r>
      <w:r w:rsidRPr="00AC45E7">
        <w:rPr>
          <w:rFonts w:ascii="Arial" w:eastAsia="Arial" w:hAnsi="Arial" w:cs="Arial"/>
          <w:spacing w:val="-1"/>
          <w:sz w:val="21"/>
          <w:szCs w:val="21"/>
        </w:rPr>
        <w:t>n</w:t>
      </w:r>
      <w:r w:rsidRPr="00AC45E7">
        <w:rPr>
          <w:rFonts w:ascii="Arial" w:eastAsia="Arial" w:hAnsi="Arial" w:cs="Arial"/>
          <w:sz w:val="21"/>
          <w:szCs w:val="21"/>
        </w:rPr>
        <w:t>d</w:t>
      </w:r>
      <w:r w:rsidRPr="00AC45E7">
        <w:rPr>
          <w:rFonts w:ascii="Arial" w:eastAsia="Arial" w:hAnsi="Arial" w:cs="Arial"/>
          <w:spacing w:val="-2"/>
          <w:sz w:val="21"/>
          <w:szCs w:val="21"/>
        </w:rPr>
        <w:t xml:space="preserve"> </w:t>
      </w:r>
      <w:r w:rsidRPr="00AC45E7">
        <w:rPr>
          <w:rFonts w:ascii="Arial" w:eastAsia="Arial" w:hAnsi="Arial" w:cs="Arial"/>
          <w:sz w:val="21"/>
          <w:szCs w:val="21"/>
        </w:rPr>
        <w:t>c</w:t>
      </w:r>
      <w:r w:rsidRPr="00AC45E7">
        <w:rPr>
          <w:rFonts w:ascii="Arial" w:eastAsia="Arial" w:hAnsi="Arial" w:cs="Arial"/>
          <w:spacing w:val="-3"/>
          <w:sz w:val="21"/>
          <w:szCs w:val="21"/>
        </w:rPr>
        <w:t>o</w:t>
      </w:r>
      <w:r w:rsidRPr="00AC45E7">
        <w:rPr>
          <w:rFonts w:ascii="Arial" w:eastAsia="Arial" w:hAnsi="Arial" w:cs="Arial"/>
          <w:spacing w:val="1"/>
          <w:sz w:val="21"/>
          <w:szCs w:val="21"/>
        </w:rPr>
        <w:t>mm</w:t>
      </w:r>
      <w:r w:rsidRPr="00AC45E7">
        <w:rPr>
          <w:rFonts w:ascii="Arial" w:eastAsia="Arial" w:hAnsi="Arial" w:cs="Arial"/>
          <w:sz w:val="21"/>
          <w:szCs w:val="21"/>
        </w:rPr>
        <w:t>u</w:t>
      </w:r>
      <w:r w:rsidRPr="00AC45E7">
        <w:rPr>
          <w:rFonts w:ascii="Arial" w:eastAsia="Arial" w:hAnsi="Arial" w:cs="Arial"/>
          <w:spacing w:val="-1"/>
          <w:sz w:val="21"/>
          <w:szCs w:val="21"/>
        </w:rPr>
        <w:t>ni</w:t>
      </w:r>
      <w:r w:rsidRPr="00AC45E7">
        <w:rPr>
          <w:rFonts w:ascii="Arial" w:eastAsia="Arial" w:hAnsi="Arial" w:cs="Arial"/>
          <w:sz w:val="21"/>
          <w:szCs w:val="21"/>
        </w:rPr>
        <w:t>c</w:t>
      </w:r>
      <w:r w:rsidRPr="00AC45E7">
        <w:rPr>
          <w:rFonts w:ascii="Arial" w:eastAsia="Arial" w:hAnsi="Arial" w:cs="Arial"/>
          <w:spacing w:val="-3"/>
          <w:sz w:val="21"/>
          <w:szCs w:val="21"/>
        </w:rPr>
        <w:t>a</w:t>
      </w:r>
      <w:r w:rsidRPr="00AC45E7">
        <w:rPr>
          <w:rFonts w:ascii="Arial" w:eastAsia="Arial" w:hAnsi="Arial" w:cs="Arial"/>
          <w:spacing w:val="1"/>
          <w:sz w:val="21"/>
          <w:szCs w:val="21"/>
        </w:rPr>
        <w:t>t</w:t>
      </w:r>
      <w:r w:rsidRPr="00AC45E7">
        <w:rPr>
          <w:rFonts w:ascii="Arial" w:eastAsia="Arial" w:hAnsi="Arial" w:cs="Arial"/>
          <w:spacing w:val="-1"/>
          <w:sz w:val="21"/>
          <w:szCs w:val="21"/>
        </w:rPr>
        <w:t>i</w:t>
      </w:r>
      <w:r w:rsidRPr="00AC45E7">
        <w:rPr>
          <w:rFonts w:ascii="Arial" w:eastAsia="Arial" w:hAnsi="Arial" w:cs="Arial"/>
          <w:sz w:val="21"/>
          <w:szCs w:val="21"/>
        </w:rPr>
        <w:t>o</w:t>
      </w:r>
      <w:r w:rsidRPr="00AC45E7">
        <w:rPr>
          <w:rFonts w:ascii="Arial" w:eastAsia="Arial" w:hAnsi="Arial" w:cs="Arial"/>
          <w:spacing w:val="-1"/>
          <w:sz w:val="21"/>
          <w:szCs w:val="21"/>
        </w:rPr>
        <w:t>n</w:t>
      </w:r>
      <w:r w:rsidRPr="00AC45E7">
        <w:rPr>
          <w:rFonts w:ascii="Arial" w:eastAsia="Arial" w:hAnsi="Arial" w:cs="Arial"/>
          <w:sz w:val="21"/>
          <w:szCs w:val="21"/>
        </w:rPr>
        <w:t>s</w:t>
      </w:r>
      <w:r w:rsidRPr="00AC45E7">
        <w:rPr>
          <w:rFonts w:ascii="Arial" w:eastAsia="Arial" w:hAnsi="Arial" w:cs="Arial"/>
          <w:spacing w:val="1"/>
          <w:sz w:val="21"/>
          <w:szCs w:val="21"/>
        </w:rPr>
        <w:t xml:space="preserve"> </w:t>
      </w:r>
      <w:r w:rsidRPr="00AC45E7">
        <w:rPr>
          <w:rFonts w:ascii="Arial" w:eastAsia="Arial" w:hAnsi="Arial" w:cs="Arial"/>
          <w:sz w:val="21"/>
          <w:szCs w:val="21"/>
        </w:rPr>
        <w:t>sh</w:t>
      </w:r>
      <w:r w:rsidRPr="00AC45E7">
        <w:rPr>
          <w:rFonts w:ascii="Arial" w:eastAsia="Arial" w:hAnsi="Arial" w:cs="Arial"/>
          <w:spacing w:val="-1"/>
          <w:sz w:val="21"/>
          <w:szCs w:val="21"/>
        </w:rPr>
        <w:t>al</w:t>
      </w:r>
      <w:r w:rsidRPr="00AC45E7">
        <w:rPr>
          <w:rFonts w:ascii="Arial" w:eastAsia="Arial" w:hAnsi="Arial" w:cs="Arial"/>
          <w:sz w:val="21"/>
          <w:szCs w:val="21"/>
        </w:rPr>
        <w:t>l be</w:t>
      </w:r>
      <w:r w:rsidRPr="00AC45E7">
        <w:rPr>
          <w:rFonts w:ascii="Arial" w:eastAsia="Arial" w:hAnsi="Arial" w:cs="Arial"/>
          <w:spacing w:val="-2"/>
          <w:sz w:val="21"/>
          <w:szCs w:val="21"/>
        </w:rPr>
        <w:t xml:space="preserve"> c</w:t>
      </w:r>
      <w:r w:rsidRPr="00AC45E7">
        <w:rPr>
          <w:rFonts w:ascii="Arial" w:eastAsia="Arial" w:hAnsi="Arial" w:cs="Arial"/>
          <w:sz w:val="21"/>
          <w:szCs w:val="21"/>
        </w:rPr>
        <w:t>o</w:t>
      </w:r>
      <w:r w:rsidRPr="00AC45E7">
        <w:rPr>
          <w:rFonts w:ascii="Arial" w:eastAsia="Arial" w:hAnsi="Arial" w:cs="Arial"/>
          <w:spacing w:val="-1"/>
          <w:sz w:val="21"/>
          <w:szCs w:val="21"/>
        </w:rPr>
        <w:t>n</w:t>
      </w:r>
      <w:r w:rsidRPr="00AC45E7">
        <w:rPr>
          <w:rFonts w:ascii="Arial" w:eastAsia="Arial" w:hAnsi="Arial" w:cs="Arial"/>
          <w:sz w:val="21"/>
          <w:szCs w:val="21"/>
        </w:rPr>
        <w:t>s</w:t>
      </w:r>
      <w:r w:rsidRPr="00AC45E7">
        <w:rPr>
          <w:rFonts w:ascii="Arial" w:eastAsia="Arial" w:hAnsi="Arial" w:cs="Arial"/>
          <w:spacing w:val="-1"/>
          <w:sz w:val="21"/>
          <w:szCs w:val="21"/>
        </w:rPr>
        <w:t>i</w:t>
      </w:r>
      <w:r w:rsidRPr="00AC45E7">
        <w:rPr>
          <w:rFonts w:ascii="Arial" w:eastAsia="Arial" w:hAnsi="Arial" w:cs="Arial"/>
          <w:sz w:val="21"/>
          <w:szCs w:val="21"/>
        </w:rPr>
        <w:t>d</w:t>
      </w:r>
      <w:r w:rsidRPr="00AC45E7">
        <w:rPr>
          <w:rFonts w:ascii="Arial" w:eastAsia="Arial" w:hAnsi="Arial" w:cs="Arial"/>
          <w:spacing w:val="-1"/>
          <w:sz w:val="21"/>
          <w:szCs w:val="21"/>
        </w:rPr>
        <w:t>e</w:t>
      </w:r>
      <w:r w:rsidRPr="00AC45E7">
        <w:rPr>
          <w:rFonts w:ascii="Arial" w:eastAsia="Arial" w:hAnsi="Arial" w:cs="Arial"/>
          <w:spacing w:val="1"/>
          <w:sz w:val="21"/>
          <w:szCs w:val="21"/>
        </w:rPr>
        <w:t>r</w:t>
      </w:r>
      <w:r w:rsidRPr="00AC45E7">
        <w:rPr>
          <w:rFonts w:ascii="Arial" w:eastAsia="Arial" w:hAnsi="Arial" w:cs="Arial"/>
          <w:sz w:val="21"/>
          <w:szCs w:val="21"/>
        </w:rPr>
        <w:t>ed</w:t>
      </w:r>
      <w:r w:rsidRPr="00AC45E7">
        <w:rPr>
          <w:rFonts w:ascii="Arial" w:eastAsia="Arial" w:hAnsi="Arial" w:cs="Arial"/>
          <w:spacing w:val="6"/>
          <w:sz w:val="21"/>
          <w:szCs w:val="21"/>
        </w:rPr>
        <w:t xml:space="preserve"> </w:t>
      </w:r>
      <w:r w:rsidRPr="00AC45E7">
        <w:rPr>
          <w:rFonts w:ascii="Arial" w:eastAsia="Arial" w:hAnsi="Arial" w:cs="Arial"/>
          <w:sz w:val="21"/>
          <w:szCs w:val="21"/>
        </w:rPr>
        <w:t>b</w:t>
      </w:r>
      <w:r w:rsidRPr="00AC45E7">
        <w:rPr>
          <w:rFonts w:ascii="Arial" w:eastAsia="Arial" w:hAnsi="Arial" w:cs="Arial"/>
          <w:spacing w:val="-1"/>
          <w:sz w:val="21"/>
          <w:szCs w:val="21"/>
        </w:rPr>
        <w:t>i</w:t>
      </w:r>
      <w:r w:rsidRPr="00AC45E7">
        <w:rPr>
          <w:rFonts w:ascii="Arial" w:eastAsia="Arial" w:hAnsi="Arial" w:cs="Arial"/>
          <w:sz w:val="21"/>
          <w:szCs w:val="21"/>
        </w:rPr>
        <w:t>n</w:t>
      </w:r>
      <w:r w:rsidRPr="00AC45E7">
        <w:rPr>
          <w:rFonts w:ascii="Arial" w:eastAsia="Arial" w:hAnsi="Arial" w:cs="Arial"/>
          <w:spacing w:val="-1"/>
          <w:sz w:val="21"/>
          <w:szCs w:val="21"/>
        </w:rPr>
        <w:t>di</w:t>
      </w:r>
      <w:r w:rsidRPr="00AC45E7">
        <w:rPr>
          <w:rFonts w:ascii="Arial" w:eastAsia="Arial" w:hAnsi="Arial" w:cs="Arial"/>
          <w:sz w:val="21"/>
          <w:szCs w:val="21"/>
        </w:rPr>
        <w:t xml:space="preserve">ng </w:t>
      </w:r>
      <w:r w:rsidRPr="00AC45E7">
        <w:rPr>
          <w:rFonts w:ascii="Arial" w:eastAsia="Arial" w:hAnsi="Arial" w:cs="Arial"/>
          <w:spacing w:val="-1"/>
          <w:sz w:val="21"/>
          <w:szCs w:val="21"/>
        </w:rPr>
        <w:t>wi</w:t>
      </w:r>
      <w:r w:rsidRPr="00AC45E7">
        <w:rPr>
          <w:rFonts w:ascii="Arial" w:eastAsia="Arial" w:hAnsi="Arial" w:cs="Arial"/>
          <w:spacing w:val="1"/>
          <w:sz w:val="21"/>
          <w:szCs w:val="21"/>
        </w:rPr>
        <w:t>t</w:t>
      </w:r>
      <w:r w:rsidRPr="00AC45E7">
        <w:rPr>
          <w:rFonts w:ascii="Arial" w:eastAsia="Arial" w:hAnsi="Arial" w:cs="Arial"/>
          <w:sz w:val="21"/>
          <w:szCs w:val="21"/>
        </w:rPr>
        <w:t xml:space="preserve">h </w:t>
      </w:r>
      <w:r w:rsidRPr="00AC45E7">
        <w:rPr>
          <w:rFonts w:ascii="Arial" w:eastAsia="Arial" w:hAnsi="Arial" w:cs="Arial"/>
          <w:spacing w:val="1"/>
          <w:sz w:val="21"/>
          <w:szCs w:val="21"/>
        </w:rPr>
        <w:t>r</w:t>
      </w:r>
      <w:r w:rsidRPr="00AC45E7">
        <w:rPr>
          <w:rFonts w:ascii="Arial" w:eastAsia="Arial" w:hAnsi="Arial" w:cs="Arial"/>
          <w:spacing w:val="-3"/>
          <w:sz w:val="21"/>
          <w:szCs w:val="21"/>
        </w:rPr>
        <w:t>e</w:t>
      </w:r>
      <w:r w:rsidRPr="00AC45E7">
        <w:rPr>
          <w:rFonts w:ascii="Arial" w:eastAsia="Arial" w:hAnsi="Arial" w:cs="Arial"/>
          <w:spacing w:val="2"/>
          <w:sz w:val="21"/>
          <w:szCs w:val="21"/>
        </w:rPr>
        <w:t>g</w:t>
      </w:r>
      <w:r w:rsidRPr="00AC45E7">
        <w:rPr>
          <w:rFonts w:ascii="Arial" w:eastAsia="Arial" w:hAnsi="Arial" w:cs="Arial"/>
          <w:sz w:val="21"/>
          <w:szCs w:val="21"/>
        </w:rPr>
        <w:t>a</w:t>
      </w:r>
      <w:r w:rsidRPr="00AC45E7">
        <w:rPr>
          <w:rFonts w:ascii="Arial" w:eastAsia="Arial" w:hAnsi="Arial" w:cs="Arial"/>
          <w:spacing w:val="-2"/>
          <w:sz w:val="21"/>
          <w:szCs w:val="21"/>
        </w:rPr>
        <w:t>r</w:t>
      </w:r>
      <w:r w:rsidRPr="00AC45E7">
        <w:rPr>
          <w:rFonts w:ascii="Arial" w:eastAsia="Arial" w:hAnsi="Arial" w:cs="Arial"/>
          <w:sz w:val="21"/>
          <w:szCs w:val="21"/>
        </w:rPr>
        <w:t>d</w:t>
      </w:r>
      <w:r w:rsidRPr="00AC45E7">
        <w:rPr>
          <w:rFonts w:ascii="Arial" w:eastAsia="Arial" w:hAnsi="Arial" w:cs="Arial"/>
          <w:spacing w:val="-2"/>
          <w:sz w:val="21"/>
          <w:szCs w:val="21"/>
        </w:rPr>
        <w:t xml:space="preserve"> </w:t>
      </w:r>
      <w:r w:rsidRPr="00AC45E7">
        <w:rPr>
          <w:rFonts w:ascii="Arial" w:eastAsia="Arial" w:hAnsi="Arial" w:cs="Arial"/>
          <w:spacing w:val="1"/>
          <w:sz w:val="21"/>
          <w:szCs w:val="21"/>
        </w:rPr>
        <w:t>t</w:t>
      </w:r>
      <w:r w:rsidRPr="00AC45E7">
        <w:rPr>
          <w:rFonts w:ascii="Arial" w:eastAsia="Arial" w:hAnsi="Arial" w:cs="Arial"/>
          <w:sz w:val="21"/>
          <w:szCs w:val="21"/>
        </w:rPr>
        <w:t>o</w:t>
      </w:r>
      <w:r w:rsidRPr="00AC45E7">
        <w:rPr>
          <w:rFonts w:ascii="Arial" w:eastAsia="Arial" w:hAnsi="Arial" w:cs="Arial"/>
          <w:spacing w:val="-2"/>
          <w:sz w:val="21"/>
          <w:szCs w:val="21"/>
        </w:rPr>
        <w:t xml:space="preserve"> </w:t>
      </w:r>
      <w:r w:rsidRPr="00AC45E7">
        <w:rPr>
          <w:rFonts w:ascii="Arial" w:eastAsia="Arial" w:hAnsi="Arial" w:cs="Arial"/>
          <w:spacing w:val="1"/>
          <w:sz w:val="21"/>
          <w:szCs w:val="21"/>
        </w:rPr>
        <w:t>t</w:t>
      </w:r>
      <w:r w:rsidRPr="00AC45E7">
        <w:rPr>
          <w:rFonts w:ascii="Arial" w:eastAsia="Arial" w:hAnsi="Arial" w:cs="Arial"/>
          <w:sz w:val="21"/>
          <w:szCs w:val="21"/>
        </w:rPr>
        <w:t>h</w:t>
      </w:r>
      <w:r w:rsidRPr="00AC45E7">
        <w:rPr>
          <w:rFonts w:ascii="Arial" w:eastAsia="Arial" w:hAnsi="Arial" w:cs="Arial"/>
          <w:spacing w:val="-1"/>
          <w:sz w:val="21"/>
          <w:szCs w:val="21"/>
        </w:rPr>
        <w:t>i</w:t>
      </w:r>
      <w:r w:rsidRPr="00AC45E7">
        <w:rPr>
          <w:rFonts w:ascii="Arial" w:eastAsia="Arial" w:hAnsi="Arial" w:cs="Arial"/>
          <w:sz w:val="21"/>
          <w:szCs w:val="21"/>
        </w:rPr>
        <w:t>s</w:t>
      </w:r>
      <w:r w:rsidRPr="00AC45E7">
        <w:rPr>
          <w:rFonts w:ascii="Arial" w:eastAsia="Arial" w:hAnsi="Arial" w:cs="Arial"/>
          <w:spacing w:val="1"/>
          <w:sz w:val="21"/>
          <w:szCs w:val="21"/>
        </w:rPr>
        <w:t xml:space="preserve"> </w:t>
      </w:r>
      <w:r w:rsidRPr="00AC45E7">
        <w:rPr>
          <w:rFonts w:ascii="Arial" w:eastAsia="Arial" w:hAnsi="Arial" w:cs="Arial"/>
          <w:spacing w:val="-1"/>
          <w:sz w:val="21"/>
          <w:szCs w:val="21"/>
        </w:rPr>
        <w:t>R</w:t>
      </w:r>
      <w:r w:rsidRPr="00AC45E7">
        <w:rPr>
          <w:rFonts w:ascii="Arial" w:eastAsia="Arial" w:hAnsi="Arial" w:cs="Arial"/>
          <w:sz w:val="21"/>
          <w:szCs w:val="21"/>
        </w:rPr>
        <w:t>F</w:t>
      </w:r>
      <w:r w:rsidRPr="00AC45E7">
        <w:rPr>
          <w:rFonts w:ascii="Arial" w:eastAsia="Arial" w:hAnsi="Arial" w:cs="Arial"/>
          <w:spacing w:val="-1"/>
          <w:sz w:val="21"/>
          <w:szCs w:val="21"/>
        </w:rPr>
        <w:t>Q</w:t>
      </w:r>
      <w:r w:rsidRPr="00AC45E7">
        <w:rPr>
          <w:rFonts w:ascii="Arial" w:eastAsia="Arial" w:hAnsi="Arial" w:cs="Arial"/>
          <w:sz w:val="21"/>
          <w:szCs w:val="21"/>
        </w:rPr>
        <w:t>.  Additional information and answers will be issued as an Addendum and posted on TTU’s Capital Projects and Planning website, under RFP/RFQ.</w:t>
      </w:r>
    </w:p>
    <w:p w:rsidR="00EB5CCD" w:rsidRPr="00AC45E7" w:rsidRDefault="00EB5CCD" w:rsidP="00EB5CCD">
      <w:pPr>
        <w:pStyle w:val="Default"/>
        <w:spacing w:after="120"/>
        <w:rPr>
          <w:rFonts w:ascii="Arial" w:hAnsi="Arial" w:cs="Arial"/>
          <w:sz w:val="21"/>
          <w:szCs w:val="21"/>
        </w:rPr>
      </w:pPr>
      <w:r w:rsidRPr="00AC45E7">
        <w:rPr>
          <w:rFonts w:ascii="Arial" w:hAnsi="Arial" w:cs="Arial"/>
          <w:sz w:val="21"/>
          <w:szCs w:val="21"/>
        </w:rPr>
        <w:t>Submit ten bound copies and a single digital file in a searchable PDF format on a flash drive.  Submittal package should be marked as follows:</w:t>
      </w:r>
    </w:p>
    <w:p w:rsidR="00EB5CCD" w:rsidRPr="00AC45E7" w:rsidRDefault="00EB5CCD" w:rsidP="00EB5CCD">
      <w:pPr>
        <w:pStyle w:val="Default"/>
        <w:ind w:left="720"/>
        <w:rPr>
          <w:rFonts w:ascii="Arial" w:hAnsi="Arial" w:cs="Arial"/>
          <w:sz w:val="21"/>
          <w:szCs w:val="21"/>
        </w:rPr>
      </w:pPr>
      <w:r w:rsidRPr="00AC45E7">
        <w:rPr>
          <w:rFonts w:ascii="Arial" w:hAnsi="Arial" w:cs="Arial"/>
          <w:sz w:val="21"/>
          <w:szCs w:val="21"/>
        </w:rPr>
        <w:t>Qualification Statement</w:t>
      </w:r>
    </w:p>
    <w:p w:rsidR="00EB5CCD" w:rsidRPr="00AC45E7" w:rsidRDefault="00EB5CCD" w:rsidP="00EB5CCD">
      <w:pPr>
        <w:pStyle w:val="Default"/>
        <w:ind w:left="720"/>
        <w:rPr>
          <w:rFonts w:ascii="Arial" w:hAnsi="Arial" w:cs="Arial"/>
          <w:sz w:val="21"/>
          <w:szCs w:val="21"/>
        </w:rPr>
      </w:pPr>
      <w:r w:rsidRPr="00AC45E7">
        <w:rPr>
          <w:rFonts w:ascii="Arial" w:hAnsi="Arial" w:cs="Arial"/>
          <w:sz w:val="21"/>
          <w:szCs w:val="21"/>
        </w:rPr>
        <w:t>Engineering Building</w:t>
      </w:r>
    </w:p>
    <w:p w:rsidR="00EB5CCD" w:rsidRPr="00AC45E7" w:rsidRDefault="00EB5CCD" w:rsidP="00EB5CCD">
      <w:pPr>
        <w:pStyle w:val="Default"/>
        <w:ind w:left="720"/>
        <w:rPr>
          <w:rFonts w:ascii="Arial" w:hAnsi="Arial" w:cs="Arial"/>
          <w:sz w:val="21"/>
          <w:szCs w:val="21"/>
        </w:rPr>
      </w:pPr>
      <w:r w:rsidRPr="00AC45E7">
        <w:rPr>
          <w:rFonts w:ascii="Arial" w:hAnsi="Arial" w:cs="Arial"/>
          <w:sz w:val="21"/>
          <w:szCs w:val="21"/>
        </w:rPr>
        <w:t>Tennessee Technological University</w:t>
      </w:r>
    </w:p>
    <w:p w:rsidR="00EB5CCD" w:rsidRPr="00AC45E7" w:rsidRDefault="00EB5CCD" w:rsidP="00EB5CCD">
      <w:pPr>
        <w:ind w:left="720" w:right="-20"/>
        <w:rPr>
          <w:rFonts w:ascii="Arial" w:eastAsia="Arial" w:hAnsi="Arial" w:cs="Arial"/>
          <w:color w:val="FF0000"/>
          <w:sz w:val="21"/>
          <w:szCs w:val="21"/>
        </w:rPr>
      </w:pPr>
      <w:r w:rsidRPr="00AC45E7">
        <w:rPr>
          <w:rFonts w:ascii="Arial" w:eastAsia="Arial" w:hAnsi="Arial" w:cs="Arial"/>
          <w:spacing w:val="-1"/>
          <w:sz w:val="21"/>
          <w:szCs w:val="21"/>
        </w:rPr>
        <w:t>S</w:t>
      </w:r>
      <w:r w:rsidRPr="00AC45E7">
        <w:rPr>
          <w:rFonts w:ascii="Arial" w:eastAsia="Arial" w:hAnsi="Arial" w:cs="Arial"/>
          <w:sz w:val="21"/>
          <w:szCs w:val="21"/>
        </w:rPr>
        <w:t>u</w:t>
      </w:r>
      <w:r w:rsidRPr="00AC45E7">
        <w:rPr>
          <w:rFonts w:ascii="Arial" w:eastAsia="Arial" w:hAnsi="Arial" w:cs="Arial"/>
          <w:spacing w:val="-1"/>
          <w:sz w:val="21"/>
          <w:szCs w:val="21"/>
        </w:rPr>
        <w:t>b</w:t>
      </w:r>
      <w:r w:rsidRPr="00AC45E7">
        <w:rPr>
          <w:rFonts w:ascii="Arial" w:eastAsia="Arial" w:hAnsi="Arial" w:cs="Arial"/>
          <w:spacing w:val="1"/>
          <w:sz w:val="21"/>
          <w:szCs w:val="21"/>
        </w:rPr>
        <w:t>m</w:t>
      </w:r>
      <w:r w:rsidRPr="00AC45E7">
        <w:rPr>
          <w:rFonts w:ascii="Arial" w:eastAsia="Arial" w:hAnsi="Arial" w:cs="Arial"/>
          <w:spacing w:val="-1"/>
          <w:sz w:val="21"/>
          <w:szCs w:val="21"/>
        </w:rPr>
        <w:t>i</w:t>
      </w:r>
      <w:r w:rsidRPr="00AC45E7">
        <w:rPr>
          <w:rFonts w:ascii="Arial" w:eastAsia="Arial" w:hAnsi="Arial" w:cs="Arial"/>
          <w:spacing w:val="1"/>
          <w:sz w:val="21"/>
          <w:szCs w:val="21"/>
        </w:rPr>
        <w:t>tt</w:t>
      </w:r>
      <w:r w:rsidRPr="00AC45E7">
        <w:rPr>
          <w:rFonts w:ascii="Arial" w:eastAsia="Arial" w:hAnsi="Arial" w:cs="Arial"/>
          <w:sz w:val="21"/>
          <w:szCs w:val="21"/>
        </w:rPr>
        <w:t>ed</w:t>
      </w:r>
      <w:r w:rsidRPr="00AC45E7">
        <w:rPr>
          <w:rFonts w:ascii="Arial" w:eastAsia="Arial" w:hAnsi="Arial" w:cs="Arial"/>
          <w:spacing w:val="-2"/>
          <w:sz w:val="21"/>
          <w:szCs w:val="21"/>
        </w:rPr>
        <w:t xml:space="preserve"> </w:t>
      </w:r>
      <w:r w:rsidRPr="00AC45E7">
        <w:rPr>
          <w:rFonts w:ascii="Arial" w:eastAsia="Arial" w:hAnsi="Arial" w:cs="Arial"/>
          <w:spacing w:val="-1"/>
          <w:sz w:val="21"/>
          <w:szCs w:val="21"/>
        </w:rPr>
        <w:t>B</w:t>
      </w:r>
      <w:r w:rsidRPr="00AC45E7">
        <w:rPr>
          <w:rFonts w:ascii="Arial" w:eastAsia="Arial" w:hAnsi="Arial" w:cs="Arial"/>
          <w:spacing w:val="-2"/>
          <w:sz w:val="21"/>
          <w:szCs w:val="21"/>
        </w:rPr>
        <w:t>y</w:t>
      </w:r>
      <w:r w:rsidRPr="00AC45E7">
        <w:rPr>
          <w:rFonts w:ascii="Arial" w:eastAsia="Arial" w:hAnsi="Arial" w:cs="Arial"/>
          <w:sz w:val="21"/>
          <w:szCs w:val="21"/>
        </w:rPr>
        <w:t>:</w:t>
      </w:r>
      <w:r w:rsidRPr="00AC45E7">
        <w:rPr>
          <w:rFonts w:ascii="Arial" w:eastAsia="Arial" w:hAnsi="Arial" w:cs="Arial"/>
          <w:spacing w:val="2"/>
          <w:sz w:val="21"/>
          <w:szCs w:val="21"/>
        </w:rPr>
        <w:t xml:space="preserve"> </w:t>
      </w:r>
      <w:r w:rsidRPr="00AC45E7">
        <w:rPr>
          <w:rFonts w:ascii="Arial" w:eastAsia="Arial" w:hAnsi="Arial" w:cs="Arial"/>
          <w:color w:val="FF0000"/>
          <w:spacing w:val="-2"/>
          <w:sz w:val="21"/>
          <w:szCs w:val="21"/>
        </w:rPr>
        <w:t>&lt;</w:t>
      </w:r>
      <w:r w:rsidRPr="00AC45E7">
        <w:rPr>
          <w:rFonts w:ascii="Arial" w:eastAsia="Arial" w:hAnsi="Arial" w:cs="Arial"/>
          <w:color w:val="FF0000"/>
          <w:spacing w:val="2"/>
          <w:sz w:val="21"/>
          <w:szCs w:val="21"/>
        </w:rPr>
        <w:t>&lt;</w:t>
      </w:r>
      <w:r w:rsidRPr="00AC45E7">
        <w:rPr>
          <w:rFonts w:ascii="Arial" w:eastAsia="Arial" w:hAnsi="Arial" w:cs="Arial"/>
          <w:color w:val="FF0000"/>
          <w:sz w:val="21"/>
          <w:szCs w:val="21"/>
        </w:rPr>
        <w:t>F</w:t>
      </w:r>
      <w:r w:rsidRPr="00AC45E7">
        <w:rPr>
          <w:rFonts w:ascii="Arial" w:eastAsia="Arial" w:hAnsi="Arial" w:cs="Arial"/>
          <w:color w:val="FF0000"/>
          <w:spacing w:val="-2"/>
          <w:sz w:val="21"/>
          <w:szCs w:val="21"/>
        </w:rPr>
        <w:t>ir</w:t>
      </w:r>
      <w:r w:rsidRPr="00AC45E7">
        <w:rPr>
          <w:rFonts w:ascii="Arial" w:eastAsia="Arial" w:hAnsi="Arial" w:cs="Arial"/>
          <w:color w:val="FF0000"/>
          <w:sz w:val="21"/>
          <w:szCs w:val="21"/>
        </w:rPr>
        <w:t>m</w:t>
      </w:r>
      <w:r w:rsidRPr="00AC45E7">
        <w:rPr>
          <w:rFonts w:ascii="Arial" w:eastAsia="Arial" w:hAnsi="Arial" w:cs="Arial"/>
          <w:color w:val="FF0000"/>
          <w:spacing w:val="3"/>
          <w:sz w:val="21"/>
          <w:szCs w:val="21"/>
        </w:rPr>
        <w:t xml:space="preserve"> </w:t>
      </w:r>
      <w:r w:rsidRPr="00AC45E7">
        <w:rPr>
          <w:rFonts w:ascii="Arial" w:eastAsia="Arial" w:hAnsi="Arial" w:cs="Arial"/>
          <w:color w:val="FF0000"/>
          <w:spacing w:val="-3"/>
          <w:sz w:val="21"/>
          <w:szCs w:val="21"/>
        </w:rPr>
        <w:t>N</w:t>
      </w:r>
      <w:r w:rsidRPr="00AC45E7">
        <w:rPr>
          <w:rFonts w:ascii="Arial" w:eastAsia="Arial" w:hAnsi="Arial" w:cs="Arial"/>
          <w:color w:val="FF0000"/>
          <w:sz w:val="21"/>
          <w:szCs w:val="21"/>
        </w:rPr>
        <w:t>ame</w:t>
      </w:r>
      <w:r w:rsidRPr="00AC45E7">
        <w:rPr>
          <w:rFonts w:ascii="Arial" w:eastAsia="Arial" w:hAnsi="Arial" w:cs="Arial"/>
          <w:color w:val="FF0000"/>
          <w:spacing w:val="-2"/>
          <w:sz w:val="21"/>
          <w:szCs w:val="21"/>
        </w:rPr>
        <w:t>&gt;</w:t>
      </w:r>
      <w:r w:rsidRPr="00AC45E7">
        <w:rPr>
          <w:rFonts w:ascii="Arial" w:eastAsia="Arial" w:hAnsi="Arial" w:cs="Arial"/>
          <w:color w:val="FF0000"/>
          <w:sz w:val="21"/>
          <w:szCs w:val="21"/>
        </w:rPr>
        <w:t>&gt;</w:t>
      </w:r>
    </w:p>
    <w:p w:rsidR="00252FA8" w:rsidRPr="004F79DD" w:rsidRDefault="00252FA8" w:rsidP="00252FA8">
      <w:pPr>
        <w:pStyle w:val="NoSpacing"/>
        <w:rPr>
          <w:rFonts w:ascii="Arial" w:hAnsi="Arial" w:cs="Arial"/>
          <w:b/>
        </w:rPr>
      </w:pPr>
    </w:p>
    <w:p w:rsidR="002519FF" w:rsidRPr="00ED32BD" w:rsidRDefault="00D916FA" w:rsidP="002519FF">
      <w:pPr>
        <w:rPr>
          <w:rFonts w:ascii="Arial" w:hAnsi="Arial" w:cs="Arial"/>
          <w:b/>
        </w:rPr>
      </w:pPr>
      <w:r>
        <w:rPr>
          <w:rFonts w:ascii="Arial" w:hAnsi="Arial" w:cs="Arial"/>
          <w:b/>
        </w:rPr>
        <w:t>Q</w:t>
      </w:r>
      <w:r w:rsidR="005340C0" w:rsidRPr="00ED32BD">
        <w:rPr>
          <w:rFonts w:ascii="Arial" w:hAnsi="Arial" w:cs="Arial"/>
          <w:b/>
        </w:rPr>
        <w:t>uestion</w:t>
      </w:r>
      <w:r>
        <w:rPr>
          <w:rFonts w:ascii="Arial" w:hAnsi="Arial" w:cs="Arial"/>
          <w:b/>
        </w:rPr>
        <w:t>s</w:t>
      </w:r>
      <w:r w:rsidR="005340C0" w:rsidRPr="00ED32BD">
        <w:rPr>
          <w:rFonts w:ascii="Arial" w:hAnsi="Arial" w:cs="Arial"/>
          <w:b/>
        </w:rPr>
        <w:t xml:space="preserve"> during </w:t>
      </w:r>
      <w:r w:rsidR="00D00814">
        <w:rPr>
          <w:rFonts w:ascii="Arial" w:hAnsi="Arial" w:cs="Arial"/>
          <w:b/>
        </w:rPr>
        <w:t>Virtual Teams Meeting</w:t>
      </w:r>
      <w:r w:rsidR="005340C0" w:rsidRPr="00ED32BD">
        <w:rPr>
          <w:rFonts w:ascii="Arial" w:hAnsi="Arial" w:cs="Arial"/>
          <w:b/>
        </w:rPr>
        <w:t>:</w:t>
      </w:r>
    </w:p>
    <w:p w:rsidR="0083438F" w:rsidRPr="00CE6C08" w:rsidRDefault="008932E7" w:rsidP="0079578C">
      <w:pPr>
        <w:pStyle w:val="ListParagraph"/>
        <w:numPr>
          <w:ilvl w:val="0"/>
          <w:numId w:val="6"/>
        </w:numPr>
        <w:rPr>
          <w:rFonts w:ascii="Arial" w:hAnsi="Arial" w:cs="Arial"/>
        </w:rPr>
      </w:pPr>
      <w:r>
        <w:rPr>
          <w:rFonts w:ascii="Arial" w:hAnsi="Arial" w:cs="Arial"/>
          <w:color w:val="0070C0"/>
        </w:rPr>
        <w:t>W</w:t>
      </w:r>
      <w:r w:rsidR="000851EB">
        <w:rPr>
          <w:rFonts w:ascii="Arial" w:hAnsi="Arial" w:cs="Arial"/>
          <w:color w:val="0070C0"/>
        </w:rPr>
        <w:t xml:space="preserve">hat is the anticipated construction/completion </w:t>
      </w:r>
      <w:r w:rsidR="00B933B6">
        <w:rPr>
          <w:rFonts w:ascii="Arial" w:hAnsi="Arial" w:cs="Arial"/>
          <w:color w:val="0070C0"/>
        </w:rPr>
        <w:t>date</w:t>
      </w:r>
      <w:r w:rsidR="000851EB">
        <w:rPr>
          <w:rFonts w:ascii="Arial" w:hAnsi="Arial" w:cs="Arial"/>
          <w:color w:val="0070C0"/>
        </w:rPr>
        <w:t xml:space="preserve"> of this building</w:t>
      </w:r>
      <w:r w:rsidR="00CE6C08">
        <w:rPr>
          <w:rFonts w:ascii="Arial" w:hAnsi="Arial" w:cs="Arial"/>
          <w:color w:val="0070C0"/>
        </w:rPr>
        <w:t xml:space="preserve">?  </w:t>
      </w:r>
      <w:r w:rsidR="009F103C">
        <w:rPr>
          <w:rFonts w:ascii="Arial" w:hAnsi="Arial" w:cs="Arial"/>
        </w:rPr>
        <w:t xml:space="preserve">The total schedule will be approximately 3 ½ to 4 years; 15-18 month design, 20-24 month construction, 90 days for demolition and relocation of a steam line. </w:t>
      </w:r>
      <w:r w:rsidR="00CE6C08">
        <w:rPr>
          <w:rFonts w:ascii="Arial" w:hAnsi="Arial" w:cs="Arial"/>
        </w:rPr>
        <w:t xml:space="preserve"> </w:t>
      </w:r>
      <w:r w:rsidR="0079578C" w:rsidRPr="00CE6C08">
        <w:rPr>
          <w:rFonts w:ascii="Arial" w:hAnsi="Arial" w:cs="Arial"/>
        </w:rPr>
        <w:t xml:space="preserve">  </w:t>
      </w:r>
      <w:bookmarkStart w:id="1" w:name="_GoBack"/>
      <w:bookmarkEnd w:id="1"/>
    </w:p>
    <w:p w:rsidR="00D916FA" w:rsidRDefault="00306BF8" w:rsidP="0083438F">
      <w:pPr>
        <w:pStyle w:val="ListParagraph"/>
        <w:rPr>
          <w:rFonts w:ascii="Arial" w:hAnsi="Arial" w:cs="Arial"/>
        </w:rPr>
      </w:pPr>
      <w:r>
        <w:rPr>
          <w:rFonts w:ascii="Arial" w:hAnsi="Arial" w:cs="Arial"/>
        </w:rPr>
        <w:t xml:space="preserve">  </w:t>
      </w:r>
      <w:r w:rsidR="0079578C">
        <w:rPr>
          <w:rFonts w:ascii="Arial" w:hAnsi="Arial" w:cs="Arial"/>
        </w:rPr>
        <w:t xml:space="preserve">  </w:t>
      </w:r>
    </w:p>
    <w:p w:rsidR="00EB5CCD" w:rsidRDefault="00EB5CCD" w:rsidP="0083438F">
      <w:pPr>
        <w:pStyle w:val="ListParagraph"/>
        <w:rPr>
          <w:rFonts w:ascii="Arial" w:hAnsi="Arial" w:cs="Arial"/>
          <w:color w:val="0070C0"/>
        </w:rPr>
      </w:pPr>
    </w:p>
    <w:p w:rsidR="00EB5CCD" w:rsidRDefault="00EB5CCD" w:rsidP="0083438F">
      <w:pPr>
        <w:pStyle w:val="ListParagraph"/>
        <w:rPr>
          <w:rFonts w:ascii="Arial" w:hAnsi="Arial" w:cs="Arial"/>
          <w:color w:val="0070C0"/>
        </w:rPr>
      </w:pPr>
    </w:p>
    <w:p w:rsidR="00EB5CCD" w:rsidRDefault="00EB5CCD" w:rsidP="0083438F">
      <w:pPr>
        <w:pStyle w:val="ListParagraph"/>
        <w:rPr>
          <w:rFonts w:ascii="Arial" w:hAnsi="Arial" w:cs="Arial"/>
          <w:color w:val="0070C0"/>
        </w:rPr>
      </w:pPr>
    </w:p>
    <w:p w:rsidR="00CE6C08" w:rsidRDefault="000851EB" w:rsidP="005340C0">
      <w:pPr>
        <w:rPr>
          <w:rFonts w:ascii="Arial" w:hAnsi="Arial" w:cs="Arial"/>
          <w:b/>
        </w:rPr>
      </w:pPr>
      <w:r>
        <w:rPr>
          <w:rFonts w:ascii="Arial" w:hAnsi="Arial" w:cs="Arial"/>
          <w:b/>
        </w:rPr>
        <w:t>C</w:t>
      </w:r>
      <w:r w:rsidR="00CE6C08">
        <w:rPr>
          <w:rFonts w:ascii="Arial" w:hAnsi="Arial" w:cs="Arial"/>
          <w:b/>
        </w:rPr>
        <w:t>losing Comments:</w:t>
      </w:r>
    </w:p>
    <w:p w:rsidR="00CE6C08" w:rsidRPr="00CE6C08" w:rsidRDefault="00CE6C08" w:rsidP="005340C0">
      <w:pPr>
        <w:rPr>
          <w:rFonts w:ascii="Arial" w:hAnsi="Arial" w:cs="Arial"/>
        </w:rPr>
      </w:pPr>
      <w:r>
        <w:rPr>
          <w:rFonts w:ascii="Arial" w:hAnsi="Arial" w:cs="Arial"/>
        </w:rPr>
        <w:t>Please furnish only the information that we ask for in the RFQ documents.  Try to be as direct as possible, no more, no less.  Please arrange your proposal in a manner so we do not have to dig for the information we have asked for</w:t>
      </w:r>
      <w:r w:rsidR="00EB5CCD">
        <w:rPr>
          <w:rFonts w:ascii="Arial" w:hAnsi="Arial" w:cs="Arial"/>
        </w:rPr>
        <w:t>. W</w:t>
      </w:r>
      <w:r w:rsidR="003815D4">
        <w:rPr>
          <w:rFonts w:ascii="Arial" w:hAnsi="Arial" w:cs="Arial"/>
        </w:rPr>
        <w:t>hen submit</w:t>
      </w:r>
      <w:r w:rsidR="00EB5CCD">
        <w:rPr>
          <w:rFonts w:ascii="Arial" w:hAnsi="Arial" w:cs="Arial"/>
        </w:rPr>
        <w:t>ting</w:t>
      </w:r>
      <w:r w:rsidR="003815D4">
        <w:rPr>
          <w:rFonts w:ascii="Arial" w:hAnsi="Arial" w:cs="Arial"/>
        </w:rPr>
        <w:t xml:space="preserve"> </w:t>
      </w:r>
      <w:r w:rsidR="00EB5CCD">
        <w:rPr>
          <w:rFonts w:ascii="Arial" w:hAnsi="Arial" w:cs="Arial"/>
        </w:rPr>
        <w:t>your</w:t>
      </w:r>
      <w:r w:rsidR="003815D4">
        <w:rPr>
          <w:rFonts w:ascii="Arial" w:hAnsi="Arial" w:cs="Arial"/>
        </w:rPr>
        <w:t xml:space="preserve"> </w:t>
      </w:r>
      <w:r w:rsidR="003A2555">
        <w:rPr>
          <w:rFonts w:ascii="Arial" w:hAnsi="Arial" w:cs="Arial"/>
        </w:rPr>
        <w:t xml:space="preserve">similar </w:t>
      </w:r>
      <w:r w:rsidR="003815D4">
        <w:rPr>
          <w:rFonts w:ascii="Arial" w:hAnsi="Arial" w:cs="Arial"/>
        </w:rPr>
        <w:t>completed projects</w:t>
      </w:r>
      <w:r w:rsidR="00EB5CCD">
        <w:rPr>
          <w:rFonts w:ascii="Arial" w:hAnsi="Arial" w:cs="Arial"/>
        </w:rPr>
        <w:t xml:space="preserve"> please </w:t>
      </w:r>
      <w:r w:rsidR="003815D4">
        <w:rPr>
          <w:rFonts w:ascii="Arial" w:hAnsi="Arial" w:cs="Arial"/>
        </w:rPr>
        <w:t xml:space="preserve">include the relevance from those projects to this project. </w:t>
      </w:r>
      <w:r w:rsidR="003A2555">
        <w:rPr>
          <w:rFonts w:ascii="Arial" w:hAnsi="Arial" w:cs="Arial"/>
        </w:rPr>
        <w:t>It h</w:t>
      </w:r>
      <w:r w:rsidR="003815D4">
        <w:rPr>
          <w:rFonts w:ascii="Arial" w:hAnsi="Arial" w:cs="Arial"/>
        </w:rPr>
        <w:t>elps to highlight or point that out</w:t>
      </w:r>
      <w:r>
        <w:rPr>
          <w:rFonts w:ascii="Arial" w:hAnsi="Arial" w:cs="Arial"/>
        </w:rPr>
        <w:t xml:space="preserve">. </w:t>
      </w:r>
      <w:r w:rsidR="003815D4">
        <w:rPr>
          <w:rFonts w:ascii="Arial" w:hAnsi="Arial" w:cs="Arial"/>
        </w:rPr>
        <w:t xml:space="preserve">Also, as a reminder, our website is the official form of communication. Any updates to the schedule and any addendums will be posted here, so check the website frequently for that information.  </w:t>
      </w:r>
    </w:p>
    <w:p w:rsidR="00E95556" w:rsidRPr="00E95556" w:rsidRDefault="00E95556" w:rsidP="005340C0">
      <w:pPr>
        <w:rPr>
          <w:rFonts w:ascii="Arial" w:hAnsi="Arial" w:cs="Arial"/>
          <w:b/>
        </w:rPr>
      </w:pPr>
      <w:r w:rsidRPr="00E95556">
        <w:rPr>
          <w:rFonts w:ascii="Arial" w:hAnsi="Arial" w:cs="Arial"/>
          <w:b/>
        </w:rPr>
        <w:t>End of RF</w:t>
      </w:r>
      <w:r w:rsidR="003D769A">
        <w:rPr>
          <w:rFonts w:ascii="Arial" w:hAnsi="Arial" w:cs="Arial"/>
          <w:b/>
        </w:rPr>
        <w:t xml:space="preserve">Q </w:t>
      </w:r>
      <w:r w:rsidR="00D00814">
        <w:rPr>
          <w:rFonts w:ascii="Arial" w:hAnsi="Arial" w:cs="Arial"/>
          <w:b/>
        </w:rPr>
        <w:t xml:space="preserve">Virtual </w:t>
      </w:r>
      <w:r w:rsidR="003D769A">
        <w:rPr>
          <w:rFonts w:ascii="Arial" w:hAnsi="Arial" w:cs="Arial"/>
          <w:b/>
        </w:rPr>
        <w:t>Teams Meeting</w:t>
      </w:r>
    </w:p>
    <w:p w:rsidR="00B23104" w:rsidRPr="001703FC" w:rsidRDefault="00AC672A" w:rsidP="001703FC">
      <w:pPr>
        <w:rPr>
          <w:rFonts w:ascii="Arial" w:hAnsi="Arial" w:cs="Arial"/>
          <w:b/>
        </w:rPr>
      </w:pPr>
      <w:r>
        <w:rPr>
          <w:rFonts w:ascii="Arial" w:hAnsi="Arial" w:cs="Arial"/>
          <w:b/>
        </w:rPr>
        <w:t>There were no q</w:t>
      </w:r>
      <w:r w:rsidR="005340C0" w:rsidRPr="00ED32BD">
        <w:rPr>
          <w:rFonts w:ascii="Arial" w:hAnsi="Arial" w:cs="Arial"/>
          <w:b/>
        </w:rPr>
        <w:t xml:space="preserve">uestions received after </w:t>
      </w:r>
      <w:r w:rsidR="00D00814">
        <w:rPr>
          <w:rFonts w:ascii="Arial" w:hAnsi="Arial" w:cs="Arial"/>
          <w:b/>
        </w:rPr>
        <w:t>Virtual</w:t>
      </w:r>
      <w:r w:rsidR="005340C0" w:rsidRPr="00ED32BD">
        <w:rPr>
          <w:rFonts w:ascii="Arial" w:hAnsi="Arial" w:cs="Arial"/>
          <w:b/>
        </w:rPr>
        <w:t xml:space="preserve"> </w:t>
      </w:r>
      <w:r w:rsidR="003D769A">
        <w:rPr>
          <w:rFonts w:ascii="Arial" w:hAnsi="Arial" w:cs="Arial"/>
          <w:b/>
        </w:rPr>
        <w:t>Teams Meeting</w:t>
      </w:r>
      <w:r>
        <w:rPr>
          <w:rFonts w:ascii="Arial" w:hAnsi="Arial" w:cs="Arial"/>
          <w:b/>
        </w:rPr>
        <w:t>.</w:t>
      </w:r>
      <w:r w:rsidR="003E7C27" w:rsidRPr="001703FC">
        <w:rPr>
          <w:rFonts w:ascii="Arial" w:eastAsia="Times New Roman" w:hAnsi="Arial" w:cs="Arial"/>
        </w:rPr>
        <w:t xml:space="preserve">  </w:t>
      </w:r>
    </w:p>
    <w:p w:rsidR="000851EB" w:rsidRPr="000851EB" w:rsidRDefault="000851EB" w:rsidP="000851EB">
      <w:pPr>
        <w:spacing w:after="0" w:line="240" w:lineRule="auto"/>
        <w:rPr>
          <w:rFonts w:ascii="Arial" w:hAnsi="Arial" w:cs="Arial"/>
        </w:rPr>
      </w:pPr>
    </w:p>
    <w:p w:rsidR="00AC672A" w:rsidRDefault="00AC672A" w:rsidP="0030197A">
      <w:pPr>
        <w:pStyle w:val="NoSpacing"/>
        <w:rPr>
          <w:rFonts w:ascii="Arial" w:hAnsi="Arial" w:cs="Arial"/>
          <w:b/>
        </w:rPr>
      </w:pPr>
    </w:p>
    <w:p w:rsidR="00AC672A" w:rsidRDefault="00AC672A" w:rsidP="0030197A">
      <w:pPr>
        <w:pStyle w:val="NoSpacing"/>
        <w:rPr>
          <w:rFonts w:ascii="Arial" w:hAnsi="Arial" w:cs="Arial"/>
          <w:b/>
        </w:rPr>
      </w:pPr>
    </w:p>
    <w:p w:rsidR="00AC672A" w:rsidRDefault="00AC672A" w:rsidP="0030197A">
      <w:pPr>
        <w:pStyle w:val="NoSpacing"/>
        <w:rPr>
          <w:rFonts w:ascii="Arial" w:hAnsi="Arial" w:cs="Arial"/>
          <w:b/>
        </w:rPr>
      </w:pPr>
    </w:p>
    <w:p w:rsidR="003726F5" w:rsidRPr="0030197A" w:rsidRDefault="0030197A" w:rsidP="0030197A">
      <w:pPr>
        <w:pStyle w:val="NoSpacing"/>
        <w:rPr>
          <w:rFonts w:ascii="Arial" w:hAnsi="Arial" w:cs="Arial"/>
          <w:b/>
        </w:rPr>
      </w:pPr>
      <w:r w:rsidRPr="0030197A">
        <w:rPr>
          <w:rFonts w:ascii="Arial" w:hAnsi="Arial" w:cs="Arial"/>
          <w:b/>
        </w:rPr>
        <w:t>End of Addendum #1</w:t>
      </w:r>
    </w:p>
    <w:p w:rsidR="0030197A" w:rsidRPr="0030197A" w:rsidRDefault="0030197A" w:rsidP="0030197A">
      <w:pPr>
        <w:pStyle w:val="NoSpacing"/>
        <w:rPr>
          <w:rFonts w:ascii="Arial" w:hAnsi="Arial" w:cs="Arial"/>
          <w:b/>
        </w:rPr>
      </w:pPr>
    </w:p>
    <w:sectPr w:rsidR="0030197A" w:rsidRPr="003019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03A" w:rsidRDefault="009D303A" w:rsidP="004F79DD">
      <w:pPr>
        <w:spacing w:after="0" w:line="240" w:lineRule="auto"/>
      </w:pPr>
      <w:r>
        <w:separator/>
      </w:r>
    </w:p>
  </w:endnote>
  <w:endnote w:type="continuationSeparator" w:id="0">
    <w:p w:rsidR="009D303A" w:rsidRDefault="009D303A" w:rsidP="004F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131774223"/>
      <w:docPartObj>
        <w:docPartGallery w:val="Page Numbers (Bottom of Page)"/>
        <w:docPartUnique/>
      </w:docPartObj>
    </w:sdtPr>
    <w:sdtEndPr/>
    <w:sdtContent>
      <w:p w:rsidR="00E90031" w:rsidRDefault="004F79DD" w:rsidP="004F79DD">
        <w:pPr>
          <w:pStyle w:val="Footer"/>
          <w:rPr>
            <w:rFonts w:ascii="Arial" w:hAnsi="Arial" w:cs="Arial"/>
            <w:sz w:val="18"/>
            <w:szCs w:val="18"/>
          </w:rPr>
        </w:pPr>
        <w:r w:rsidRPr="004F79DD">
          <w:rPr>
            <w:rFonts w:ascii="Arial" w:hAnsi="Arial" w:cs="Arial"/>
            <w:sz w:val="18"/>
            <w:szCs w:val="18"/>
          </w:rPr>
          <w:t xml:space="preserve">Addendum # 1 </w:t>
        </w:r>
        <w:r w:rsidR="00E90031">
          <w:rPr>
            <w:rFonts w:ascii="Arial" w:hAnsi="Arial" w:cs="Arial"/>
            <w:sz w:val="18"/>
            <w:szCs w:val="18"/>
          </w:rPr>
          <w:t xml:space="preserve"> </w:t>
        </w:r>
      </w:p>
      <w:p w:rsidR="004F79DD" w:rsidRPr="004F79DD" w:rsidRDefault="000851EB" w:rsidP="004F79DD">
        <w:pPr>
          <w:pStyle w:val="Footer"/>
          <w:rPr>
            <w:rFonts w:ascii="Arial" w:hAnsi="Arial" w:cs="Arial"/>
            <w:sz w:val="18"/>
            <w:szCs w:val="18"/>
          </w:rPr>
        </w:pPr>
        <w:r>
          <w:rPr>
            <w:rFonts w:ascii="Arial" w:hAnsi="Arial" w:cs="Arial"/>
            <w:sz w:val="18"/>
            <w:szCs w:val="18"/>
          </w:rPr>
          <w:t>Advanced Construction and Manufacturing Engineering Building</w:t>
        </w:r>
        <w:r w:rsidR="004F79DD" w:rsidRPr="004F79DD">
          <w:rPr>
            <w:rFonts w:ascii="Arial" w:hAnsi="Arial" w:cs="Arial"/>
            <w:sz w:val="18"/>
            <w:szCs w:val="18"/>
          </w:rPr>
          <w:tab/>
        </w:r>
        <w:sdt>
          <w:sdtPr>
            <w:rPr>
              <w:rFonts w:ascii="Arial" w:hAnsi="Arial" w:cs="Arial"/>
              <w:sz w:val="18"/>
              <w:szCs w:val="18"/>
            </w:rPr>
            <w:id w:val="-1769616900"/>
            <w:docPartObj>
              <w:docPartGallery w:val="Page Numbers (Top of Page)"/>
              <w:docPartUnique/>
            </w:docPartObj>
          </w:sdtPr>
          <w:sdtEndPr/>
          <w:sdtContent>
            <w:r w:rsidR="004F79DD" w:rsidRPr="004F79DD">
              <w:rPr>
                <w:rFonts w:ascii="Arial" w:hAnsi="Arial" w:cs="Arial"/>
                <w:sz w:val="18"/>
                <w:szCs w:val="18"/>
              </w:rPr>
              <w:t xml:space="preserve">Page </w:t>
            </w:r>
            <w:r w:rsidR="004F79DD" w:rsidRPr="004F79DD">
              <w:rPr>
                <w:rFonts w:ascii="Arial" w:hAnsi="Arial" w:cs="Arial"/>
                <w:b/>
                <w:bCs/>
                <w:sz w:val="18"/>
                <w:szCs w:val="18"/>
              </w:rPr>
              <w:fldChar w:fldCharType="begin"/>
            </w:r>
            <w:r w:rsidR="004F79DD" w:rsidRPr="004F79DD">
              <w:rPr>
                <w:rFonts w:ascii="Arial" w:hAnsi="Arial" w:cs="Arial"/>
                <w:b/>
                <w:bCs/>
                <w:sz w:val="18"/>
                <w:szCs w:val="18"/>
              </w:rPr>
              <w:instrText xml:space="preserve"> PAGE </w:instrText>
            </w:r>
            <w:r w:rsidR="004F79DD" w:rsidRPr="004F79DD">
              <w:rPr>
                <w:rFonts w:ascii="Arial" w:hAnsi="Arial" w:cs="Arial"/>
                <w:b/>
                <w:bCs/>
                <w:sz w:val="18"/>
                <w:szCs w:val="18"/>
              </w:rPr>
              <w:fldChar w:fldCharType="separate"/>
            </w:r>
            <w:r w:rsidR="007F4AFB">
              <w:rPr>
                <w:rFonts w:ascii="Arial" w:hAnsi="Arial" w:cs="Arial"/>
                <w:b/>
                <w:bCs/>
                <w:noProof/>
                <w:sz w:val="18"/>
                <w:szCs w:val="18"/>
              </w:rPr>
              <w:t>7</w:t>
            </w:r>
            <w:r w:rsidR="004F79DD" w:rsidRPr="004F79DD">
              <w:rPr>
                <w:rFonts w:ascii="Arial" w:hAnsi="Arial" w:cs="Arial"/>
                <w:b/>
                <w:bCs/>
                <w:sz w:val="18"/>
                <w:szCs w:val="18"/>
              </w:rPr>
              <w:fldChar w:fldCharType="end"/>
            </w:r>
            <w:r w:rsidR="004F79DD" w:rsidRPr="004F79DD">
              <w:rPr>
                <w:rFonts w:ascii="Arial" w:hAnsi="Arial" w:cs="Arial"/>
                <w:sz w:val="18"/>
                <w:szCs w:val="18"/>
              </w:rPr>
              <w:t xml:space="preserve"> of </w:t>
            </w:r>
            <w:r w:rsidR="00B9526A">
              <w:rPr>
                <w:rFonts w:ascii="Arial" w:hAnsi="Arial" w:cs="Arial"/>
                <w:b/>
                <w:bCs/>
                <w:sz w:val="18"/>
                <w:szCs w:val="18"/>
              </w:rPr>
              <w:t>3</w:t>
            </w:r>
          </w:sdtContent>
        </w:sdt>
      </w:p>
    </w:sdtContent>
  </w:sdt>
  <w:p w:rsidR="004F79DD" w:rsidRDefault="004F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03A" w:rsidRDefault="009D303A" w:rsidP="004F79DD">
      <w:pPr>
        <w:spacing w:after="0" w:line="240" w:lineRule="auto"/>
      </w:pPr>
      <w:r>
        <w:separator/>
      </w:r>
    </w:p>
  </w:footnote>
  <w:footnote w:type="continuationSeparator" w:id="0">
    <w:p w:rsidR="009D303A" w:rsidRDefault="009D303A" w:rsidP="004F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D590C"/>
    <w:multiLevelType w:val="hybridMultilevel"/>
    <w:tmpl w:val="87704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00220"/>
    <w:multiLevelType w:val="hybridMultilevel"/>
    <w:tmpl w:val="28B04214"/>
    <w:lvl w:ilvl="0" w:tplc="A894DA0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8E268F"/>
    <w:multiLevelType w:val="hybridMultilevel"/>
    <w:tmpl w:val="6BF640CA"/>
    <w:lvl w:ilvl="0" w:tplc="C3309C9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B0F60B4"/>
    <w:multiLevelType w:val="hybridMultilevel"/>
    <w:tmpl w:val="B052D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636F6D"/>
    <w:multiLevelType w:val="hybridMultilevel"/>
    <w:tmpl w:val="7E969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E266816"/>
    <w:multiLevelType w:val="hybridMultilevel"/>
    <w:tmpl w:val="0BE24E54"/>
    <w:lvl w:ilvl="0" w:tplc="9488A088">
      <w:start w:val="1"/>
      <w:numFmt w:val="decimal"/>
      <w:lvlText w:val="%1."/>
      <w:lvlJc w:val="left"/>
      <w:pPr>
        <w:ind w:left="720" w:hanging="360"/>
      </w:pPr>
      <w:rPr>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4ED7AF3"/>
    <w:multiLevelType w:val="hybridMultilevel"/>
    <w:tmpl w:val="BD34163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FFF"/>
    <w:rsid w:val="000043A7"/>
    <w:rsid w:val="00056326"/>
    <w:rsid w:val="00057069"/>
    <w:rsid w:val="00063C42"/>
    <w:rsid w:val="00064337"/>
    <w:rsid w:val="00075B08"/>
    <w:rsid w:val="0008329E"/>
    <w:rsid w:val="00083642"/>
    <w:rsid w:val="000851EB"/>
    <w:rsid w:val="00086816"/>
    <w:rsid w:val="000D07CA"/>
    <w:rsid w:val="000E49FC"/>
    <w:rsid w:val="001275EE"/>
    <w:rsid w:val="00144558"/>
    <w:rsid w:val="001568F7"/>
    <w:rsid w:val="001703FC"/>
    <w:rsid w:val="001741BB"/>
    <w:rsid w:val="00181FFF"/>
    <w:rsid w:val="001834A1"/>
    <w:rsid w:val="001C1D6A"/>
    <w:rsid w:val="001F35A9"/>
    <w:rsid w:val="0023200C"/>
    <w:rsid w:val="0023257A"/>
    <w:rsid w:val="00247C0B"/>
    <w:rsid w:val="002519FF"/>
    <w:rsid w:val="00252FA8"/>
    <w:rsid w:val="00262CF1"/>
    <w:rsid w:val="002D39A3"/>
    <w:rsid w:val="002E3188"/>
    <w:rsid w:val="002F5797"/>
    <w:rsid w:val="0030197A"/>
    <w:rsid w:val="00306BF8"/>
    <w:rsid w:val="00327901"/>
    <w:rsid w:val="003726F5"/>
    <w:rsid w:val="003815D4"/>
    <w:rsid w:val="003877B5"/>
    <w:rsid w:val="003A2555"/>
    <w:rsid w:val="003C628B"/>
    <w:rsid w:val="003D769A"/>
    <w:rsid w:val="003E7C27"/>
    <w:rsid w:val="00414332"/>
    <w:rsid w:val="00417697"/>
    <w:rsid w:val="004203B3"/>
    <w:rsid w:val="0045180D"/>
    <w:rsid w:val="00462147"/>
    <w:rsid w:val="004855F6"/>
    <w:rsid w:val="004D374B"/>
    <w:rsid w:val="004F79DD"/>
    <w:rsid w:val="005340C0"/>
    <w:rsid w:val="00566079"/>
    <w:rsid w:val="00566C1C"/>
    <w:rsid w:val="005739E9"/>
    <w:rsid w:val="00575822"/>
    <w:rsid w:val="005E06A6"/>
    <w:rsid w:val="00606EF0"/>
    <w:rsid w:val="0061318D"/>
    <w:rsid w:val="00614535"/>
    <w:rsid w:val="00646C1D"/>
    <w:rsid w:val="00662209"/>
    <w:rsid w:val="006806D2"/>
    <w:rsid w:val="006E6FBE"/>
    <w:rsid w:val="00742993"/>
    <w:rsid w:val="00742A14"/>
    <w:rsid w:val="007736E2"/>
    <w:rsid w:val="00774D82"/>
    <w:rsid w:val="00782B02"/>
    <w:rsid w:val="0079578C"/>
    <w:rsid w:val="007A74C6"/>
    <w:rsid w:val="007B2D64"/>
    <w:rsid w:val="007C20DA"/>
    <w:rsid w:val="007E438D"/>
    <w:rsid w:val="007F01DE"/>
    <w:rsid w:val="007F4AFB"/>
    <w:rsid w:val="00804D52"/>
    <w:rsid w:val="0083438F"/>
    <w:rsid w:val="00847E4D"/>
    <w:rsid w:val="00855CD2"/>
    <w:rsid w:val="008928AA"/>
    <w:rsid w:val="008932E7"/>
    <w:rsid w:val="008A44E5"/>
    <w:rsid w:val="008B6BDB"/>
    <w:rsid w:val="008C491A"/>
    <w:rsid w:val="008F5201"/>
    <w:rsid w:val="009C7B66"/>
    <w:rsid w:val="009D303A"/>
    <w:rsid w:val="009D5B80"/>
    <w:rsid w:val="009F103C"/>
    <w:rsid w:val="009F2009"/>
    <w:rsid w:val="00A03FC8"/>
    <w:rsid w:val="00A10CB6"/>
    <w:rsid w:val="00A26EB9"/>
    <w:rsid w:val="00A541B9"/>
    <w:rsid w:val="00A7279D"/>
    <w:rsid w:val="00A922DA"/>
    <w:rsid w:val="00AA751F"/>
    <w:rsid w:val="00AB1640"/>
    <w:rsid w:val="00AC4B22"/>
    <w:rsid w:val="00AC672A"/>
    <w:rsid w:val="00AC6786"/>
    <w:rsid w:val="00AF172B"/>
    <w:rsid w:val="00B076AC"/>
    <w:rsid w:val="00B22C7E"/>
    <w:rsid w:val="00B23104"/>
    <w:rsid w:val="00B233ED"/>
    <w:rsid w:val="00B339F7"/>
    <w:rsid w:val="00B541C0"/>
    <w:rsid w:val="00B61DE4"/>
    <w:rsid w:val="00B763CA"/>
    <w:rsid w:val="00B933B6"/>
    <w:rsid w:val="00B9526A"/>
    <w:rsid w:val="00C03DAD"/>
    <w:rsid w:val="00C3043C"/>
    <w:rsid w:val="00C349C0"/>
    <w:rsid w:val="00C44C26"/>
    <w:rsid w:val="00C472F3"/>
    <w:rsid w:val="00C6754B"/>
    <w:rsid w:val="00C67724"/>
    <w:rsid w:val="00C736C5"/>
    <w:rsid w:val="00CA78CB"/>
    <w:rsid w:val="00CB6CCC"/>
    <w:rsid w:val="00CC10F6"/>
    <w:rsid w:val="00CC72D7"/>
    <w:rsid w:val="00CE6C08"/>
    <w:rsid w:val="00D00814"/>
    <w:rsid w:val="00D056B2"/>
    <w:rsid w:val="00D063F9"/>
    <w:rsid w:val="00D14B5A"/>
    <w:rsid w:val="00D461FA"/>
    <w:rsid w:val="00D538FB"/>
    <w:rsid w:val="00D916FA"/>
    <w:rsid w:val="00D93862"/>
    <w:rsid w:val="00DD2A25"/>
    <w:rsid w:val="00E05B27"/>
    <w:rsid w:val="00E11E3E"/>
    <w:rsid w:val="00E3049E"/>
    <w:rsid w:val="00E71073"/>
    <w:rsid w:val="00E90031"/>
    <w:rsid w:val="00E95556"/>
    <w:rsid w:val="00EA33E4"/>
    <w:rsid w:val="00EA4546"/>
    <w:rsid w:val="00EB5CCD"/>
    <w:rsid w:val="00ED08C1"/>
    <w:rsid w:val="00ED32BD"/>
    <w:rsid w:val="00F03D13"/>
    <w:rsid w:val="00F04E26"/>
    <w:rsid w:val="00F13199"/>
    <w:rsid w:val="00F24502"/>
    <w:rsid w:val="00F43C32"/>
    <w:rsid w:val="00F61E71"/>
    <w:rsid w:val="00FD7D54"/>
    <w:rsid w:val="00FE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A279E"/>
  <w15:chartTrackingRefBased/>
  <w15:docId w15:val="{C52FE3E6-25E5-4ED6-AD89-A8FA8204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6F5"/>
    <w:pPr>
      <w:spacing w:after="0" w:line="240" w:lineRule="auto"/>
    </w:pPr>
  </w:style>
  <w:style w:type="paragraph" w:styleId="BalloonText">
    <w:name w:val="Balloon Text"/>
    <w:basedOn w:val="Normal"/>
    <w:link w:val="BalloonTextChar"/>
    <w:uiPriority w:val="99"/>
    <w:semiHidden/>
    <w:unhideWhenUsed/>
    <w:rsid w:val="00614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535"/>
    <w:rPr>
      <w:rFonts w:ascii="Segoe UI" w:hAnsi="Segoe UI" w:cs="Segoe UI"/>
      <w:sz w:val="18"/>
      <w:szCs w:val="18"/>
    </w:rPr>
  </w:style>
  <w:style w:type="paragraph" w:styleId="Header">
    <w:name w:val="header"/>
    <w:basedOn w:val="Normal"/>
    <w:link w:val="HeaderChar"/>
    <w:uiPriority w:val="99"/>
    <w:unhideWhenUsed/>
    <w:rsid w:val="004F7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9DD"/>
  </w:style>
  <w:style w:type="paragraph" w:styleId="Footer">
    <w:name w:val="footer"/>
    <w:basedOn w:val="Normal"/>
    <w:link w:val="FooterChar"/>
    <w:uiPriority w:val="99"/>
    <w:unhideWhenUsed/>
    <w:rsid w:val="004F7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9DD"/>
  </w:style>
  <w:style w:type="paragraph" w:styleId="ListParagraph">
    <w:name w:val="List Paragraph"/>
    <w:basedOn w:val="Normal"/>
    <w:uiPriority w:val="34"/>
    <w:qFormat/>
    <w:rsid w:val="005340C0"/>
    <w:pPr>
      <w:ind w:left="720"/>
      <w:contextualSpacing/>
    </w:pPr>
  </w:style>
  <w:style w:type="paragraph" w:customStyle="1" w:styleId="Default">
    <w:name w:val="Default"/>
    <w:rsid w:val="005340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EA33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47C0B"/>
    <w:rPr>
      <w:color w:val="0000FF"/>
      <w:u w:val="single"/>
    </w:rPr>
  </w:style>
  <w:style w:type="character" w:styleId="FollowedHyperlink">
    <w:name w:val="FollowedHyperlink"/>
    <w:basedOn w:val="DefaultParagraphFont"/>
    <w:uiPriority w:val="99"/>
    <w:semiHidden/>
    <w:unhideWhenUsed/>
    <w:rsid w:val="00834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424742">
      <w:bodyDiv w:val="1"/>
      <w:marLeft w:val="0"/>
      <w:marRight w:val="0"/>
      <w:marTop w:val="0"/>
      <w:marBottom w:val="0"/>
      <w:divBdr>
        <w:top w:val="none" w:sz="0" w:space="0" w:color="auto"/>
        <w:left w:val="none" w:sz="0" w:space="0" w:color="auto"/>
        <w:bottom w:val="none" w:sz="0" w:space="0" w:color="auto"/>
        <w:right w:val="none" w:sz="0" w:space="0" w:color="auto"/>
      </w:divBdr>
    </w:div>
    <w:div w:id="722290383">
      <w:bodyDiv w:val="1"/>
      <w:marLeft w:val="0"/>
      <w:marRight w:val="0"/>
      <w:marTop w:val="0"/>
      <w:marBottom w:val="0"/>
      <w:divBdr>
        <w:top w:val="none" w:sz="0" w:space="0" w:color="auto"/>
        <w:left w:val="none" w:sz="0" w:space="0" w:color="auto"/>
        <w:bottom w:val="none" w:sz="0" w:space="0" w:color="auto"/>
        <w:right w:val="none" w:sz="0" w:space="0" w:color="auto"/>
      </w:divBdr>
    </w:div>
    <w:div w:id="1245843118">
      <w:bodyDiv w:val="1"/>
      <w:marLeft w:val="0"/>
      <w:marRight w:val="0"/>
      <w:marTop w:val="0"/>
      <w:marBottom w:val="0"/>
      <w:divBdr>
        <w:top w:val="none" w:sz="0" w:space="0" w:color="auto"/>
        <w:left w:val="none" w:sz="0" w:space="0" w:color="auto"/>
        <w:bottom w:val="none" w:sz="0" w:space="0" w:color="auto"/>
        <w:right w:val="none" w:sz="0" w:space="0" w:color="auto"/>
      </w:divBdr>
    </w:div>
    <w:div w:id="1337881348">
      <w:bodyDiv w:val="1"/>
      <w:marLeft w:val="0"/>
      <w:marRight w:val="0"/>
      <w:marTop w:val="0"/>
      <w:marBottom w:val="0"/>
      <w:divBdr>
        <w:top w:val="none" w:sz="0" w:space="0" w:color="auto"/>
        <w:left w:val="none" w:sz="0" w:space="0" w:color="auto"/>
        <w:bottom w:val="none" w:sz="0" w:space="0" w:color="auto"/>
        <w:right w:val="none" w:sz="0" w:space="0" w:color="auto"/>
      </w:divBdr>
    </w:div>
    <w:div w:id="1847092230">
      <w:bodyDiv w:val="1"/>
      <w:marLeft w:val="0"/>
      <w:marRight w:val="0"/>
      <w:marTop w:val="0"/>
      <w:marBottom w:val="0"/>
      <w:divBdr>
        <w:top w:val="none" w:sz="0" w:space="0" w:color="auto"/>
        <w:left w:val="none" w:sz="0" w:space="0" w:color="auto"/>
        <w:bottom w:val="none" w:sz="0" w:space="0" w:color="auto"/>
        <w:right w:val="none" w:sz="0" w:space="0" w:color="auto"/>
      </w:divBdr>
    </w:div>
    <w:div w:id="1988045574">
      <w:bodyDiv w:val="1"/>
      <w:marLeft w:val="0"/>
      <w:marRight w:val="0"/>
      <w:marTop w:val="0"/>
      <w:marBottom w:val="0"/>
      <w:divBdr>
        <w:top w:val="none" w:sz="0" w:space="0" w:color="auto"/>
        <w:left w:val="none" w:sz="0" w:space="0" w:color="auto"/>
        <w:bottom w:val="none" w:sz="0" w:space="0" w:color="auto"/>
        <w:right w:val="none" w:sz="0" w:space="0" w:color="auto"/>
      </w:divBdr>
    </w:div>
    <w:div w:id="213236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n.gov/content/tn/osa/capital---real-estate/capital-projects/high-performance-building-requirements--hpb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Jody</dc:creator>
  <cp:keywords/>
  <dc:description/>
  <cp:lastModifiedBy>Webb, Jody</cp:lastModifiedBy>
  <cp:revision>8</cp:revision>
  <cp:lastPrinted>2022-04-21T18:56:00Z</cp:lastPrinted>
  <dcterms:created xsi:type="dcterms:W3CDTF">2022-08-25T19:50:00Z</dcterms:created>
  <dcterms:modified xsi:type="dcterms:W3CDTF">2022-08-30T16:06:00Z</dcterms:modified>
</cp:coreProperties>
</file>