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D3F78" w14:textId="77777777" w:rsidR="00DE63A5" w:rsidRDefault="00DE63A5" w:rsidP="00DE63A5">
      <w:pPr>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73F8AA45" w14:textId="77777777" w:rsidR="00DE63A5" w:rsidRDefault="00DE63A5" w:rsidP="00DE63A5">
      <w:pPr>
        <w:ind w:left="720"/>
        <w:rPr>
          <w:rFonts w:ascii="Arial" w:eastAsia="Arial" w:hAnsi="Arial" w:cs="Arial"/>
        </w:rPr>
      </w:pPr>
    </w:p>
    <w:p w14:paraId="25A90471" w14:textId="77777777" w:rsidR="00DE63A5" w:rsidRDefault="00DE63A5" w:rsidP="00DE63A5">
      <w:pPr>
        <w:rPr>
          <w:rFonts w:ascii="Arial" w:eastAsia="Arial" w:hAnsi="Arial" w:cs="Arial"/>
        </w:rPr>
      </w:pPr>
      <w:r>
        <w:rPr>
          <w:rFonts w:ascii="Arial" w:eastAsia="Arial" w:hAnsi="Arial" w:cs="Arial"/>
          <w:b/>
        </w:rPr>
        <w:t>Rationale for Proposal</w:t>
      </w:r>
      <w:r>
        <w:rPr>
          <w:rFonts w:ascii="Arial" w:eastAsia="Arial" w:hAnsi="Arial" w:cs="Arial"/>
        </w:rPr>
        <w:t>: Help you meaningfully plan your learning segment and prepare to write your commentaries.</w:t>
      </w:r>
    </w:p>
    <w:p w14:paraId="601C21C4" w14:textId="77777777" w:rsidR="00DE63A5" w:rsidRDefault="00DE63A5" w:rsidP="00DE63A5">
      <w:pPr>
        <w:rPr>
          <w:rFonts w:ascii="Arial" w:eastAsia="Arial" w:hAnsi="Arial" w:cs="Arial"/>
        </w:rPr>
      </w:pPr>
    </w:p>
    <w:p w14:paraId="32483751" w14:textId="77777777" w:rsidR="00DE63A5" w:rsidRDefault="00DE63A5" w:rsidP="00DE63A5">
      <w:pPr>
        <w:rPr>
          <w:rFonts w:ascii="Arial" w:eastAsia="Arial" w:hAnsi="Arial" w:cs="Arial"/>
        </w:rPr>
      </w:pPr>
      <w:r>
        <w:rPr>
          <w:rFonts w:ascii="Arial" w:eastAsia="Arial" w:hAnsi="Arial" w:cs="Arial"/>
        </w:rPr>
        <w:t xml:space="preserve">Complete the following table prior to beginning work on your edTPA portfolio and share with your edTPA clinician. Cite at least 3 sources for future reference.  </w:t>
      </w:r>
    </w:p>
    <w:p w14:paraId="6ED7CF06" w14:textId="0A926879" w:rsidR="00F9289E" w:rsidRDefault="002B6F5C"/>
    <w:tbl>
      <w:tblPr>
        <w:tblW w:w="132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30"/>
      </w:tblGrid>
      <w:tr w:rsidR="00DE63A5" w14:paraId="699EA4EF" w14:textId="77777777" w:rsidTr="00C12377">
        <w:trPr>
          <w:trHeight w:val="288"/>
        </w:trPr>
        <w:tc>
          <w:tcPr>
            <w:tcW w:w="13230" w:type="dxa"/>
            <w:shd w:val="clear" w:color="auto" w:fill="E5DFEC"/>
          </w:tcPr>
          <w:p w14:paraId="33980257" w14:textId="77777777" w:rsidR="00DE63A5" w:rsidRDefault="00DE63A5" w:rsidP="00C12377">
            <w:pPr>
              <w:ind w:left="-827"/>
              <w:jc w:val="center"/>
              <w:rPr>
                <w:rFonts w:ascii="Arial" w:eastAsia="Arial" w:hAnsi="Arial" w:cs="Arial"/>
                <w:b/>
              </w:rPr>
            </w:pPr>
            <w:r>
              <w:rPr>
                <w:rFonts w:ascii="Arial" w:eastAsia="Arial" w:hAnsi="Arial" w:cs="Arial"/>
                <w:b/>
              </w:rPr>
              <w:t>Content Standard(s) &amp; Central Focus</w:t>
            </w:r>
          </w:p>
        </w:tc>
      </w:tr>
      <w:tr w:rsidR="00DE63A5" w14:paraId="43A8D211" w14:textId="77777777" w:rsidTr="00C12377">
        <w:tc>
          <w:tcPr>
            <w:tcW w:w="13230" w:type="dxa"/>
          </w:tcPr>
          <w:p w14:paraId="062A6328" w14:textId="77777777" w:rsidR="00DE63A5" w:rsidRDefault="00DE63A5" w:rsidP="00C12377">
            <w:pPr>
              <w:rPr>
                <w:rFonts w:ascii="Arial" w:eastAsia="Arial" w:hAnsi="Arial" w:cs="Arial"/>
                <w:b/>
              </w:rPr>
            </w:pPr>
            <w:r>
              <w:rPr>
                <w:rFonts w:ascii="Arial" w:eastAsia="Arial" w:hAnsi="Arial" w:cs="Arial"/>
                <w:b/>
              </w:rPr>
              <w:t>Standard(s)</w:t>
            </w:r>
            <w:r>
              <w:rPr>
                <w:rFonts w:ascii="Arial" w:eastAsia="Arial" w:hAnsi="Arial" w:cs="Arial"/>
              </w:rPr>
              <w:t>:</w:t>
            </w:r>
          </w:p>
          <w:p w14:paraId="232AB273" w14:textId="77777777" w:rsidR="00DE63A5" w:rsidRDefault="00DE63A5" w:rsidP="00C12377">
            <w:pPr>
              <w:rPr>
                <w:rFonts w:ascii="Arial" w:eastAsia="Arial" w:hAnsi="Arial" w:cs="Arial"/>
                <w:b/>
              </w:rPr>
            </w:pPr>
          </w:p>
          <w:p w14:paraId="380CB31B" w14:textId="77777777" w:rsidR="00DE63A5" w:rsidRDefault="00DE63A5" w:rsidP="00C12377">
            <w:pPr>
              <w:rPr>
                <w:rFonts w:ascii="Arial" w:eastAsia="Arial" w:hAnsi="Arial" w:cs="Arial"/>
                <w:b/>
              </w:rPr>
            </w:pPr>
          </w:p>
          <w:p w14:paraId="5A3FD7AB" w14:textId="77777777" w:rsidR="00DE63A5" w:rsidRDefault="00DE63A5" w:rsidP="00C12377">
            <w:pPr>
              <w:rPr>
                <w:rFonts w:ascii="Arial" w:eastAsia="Arial" w:hAnsi="Arial" w:cs="Arial"/>
                <w:b/>
              </w:rPr>
            </w:pPr>
          </w:p>
          <w:p w14:paraId="5E419230" w14:textId="77777777" w:rsidR="00DE63A5" w:rsidRDefault="00DE63A5" w:rsidP="00C12377">
            <w:pPr>
              <w:rPr>
                <w:rFonts w:ascii="Arial" w:eastAsia="Arial" w:hAnsi="Arial" w:cs="Arial"/>
                <w:b/>
              </w:rPr>
            </w:pPr>
            <w:r>
              <w:rPr>
                <w:rFonts w:ascii="Arial" w:eastAsia="Arial" w:hAnsi="Arial" w:cs="Arial"/>
                <w:b/>
              </w:rPr>
              <w:t>Central Focus</w:t>
            </w:r>
            <w:r>
              <w:rPr>
                <w:rFonts w:ascii="Arial" w:eastAsia="Arial" w:hAnsi="Arial" w:cs="Arial"/>
              </w:rPr>
              <w:t xml:space="preserve">: </w:t>
            </w:r>
          </w:p>
          <w:p w14:paraId="149217D4" w14:textId="77777777" w:rsidR="00DE63A5" w:rsidRDefault="00DE63A5" w:rsidP="00C12377">
            <w:pPr>
              <w:rPr>
                <w:rFonts w:ascii="Arial" w:eastAsia="Arial" w:hAnsi="Arial" w:cs="Arial"/>
                <w:b/>
              </w:rPr>
            </w:pPr>
          </w:p>
        </w:tc>
      </w:tr>
      <w:tr w:rsidR="00DE63A5" w14:paraId="2B4EC4E2" w14:textId="77777777" w:rsidTr="00C12377">
        <w:trPr>
          <w:trHeight w:val="288"/>
        </w:trPr>
        <w:tc>
          <w:tcPr>
            <w:tcW w:w="13230" w:type="dxa"/>
            <w:shd w:val="clear" w:color="auto" w:fill="E5DFEC"/>
          </w:tcPr>
          <w:p w14:paraId="3E8FBCE7" w14:textId="77777777" w:rsidR="00DE63A5" w:rsidRDefault="00DE63A5" w:rsidP="00C12377">
            <w:pPr>
              <w:jc w:val="center"/>
              <w:rPr>
                <w:rFonts w:ascii="Arial" w:eastAsia="Arial" w:hAnsi="Arial" w:cs="Arial"/>
              </w:rPr>
            </w:pPr>
            <w:r>
              <w:rPr>
                <w:rFonts w:ascii="Arial" w:eastAsia="Arial" w:hAnsi="Arial" w:cs="Arial"/>
                <w:b/>
              </w:rPr>
              <w:t>1. About the Math</w:t>
            </w:r>
          </w:p>
        </w:tc>
      </w:tr>
      <w:tr w:rsidR="00DE63A5" w14:paraId="67930881" w14:textId="77777777" w:rsidTr="00C12377">
        <w:trPr>
          <w:trHeight w:val="917"/>
        </w:trPr>
        <w:tc>
          <w:tcPr>
            <w:tcW w:w="13230" w:type="dxa"/>
          </w:tcPr>
          <w:p w14:paraId="07E3D936" w14:textId="77777777" w:rsidR="00DE63A5" w:rsidRDefault="00DE63A5" w:rsidP="00C12377">
            <w:pPr>
              <w:rPr>
                <w:rFonts w:ascii="Arial" w:eastAsia="Arial" w:hAnsi="Arial" w:cs="Arial"/>
                <w:i/>
                <w:u w:val="single"/>
              </w:rPr>
            </w:pPr>
            <w:r>
              <w:rPr>
                <w:rFonts w:ascii="Arial" w:eastAsia="Arial" w:hAnsi="Arial" w:cs="Arial"/>
                <w:i/>
              </w:rPr>
              <w:t>A.</w:t>
            </w:r>
            <w:r>
              <w:rPr>
                <w:rFonts w:ascii="Arial" w:eastAsia="Arial" w:hAnsi="Arial" w:cs="Arial"/>
                <w:i/>
                <w:u w:val="single"/>
              </w:rPr>
              <w:t xml:space="preserve"> Explanation</w:t>
            </w:r>
          </w:p>
          <w:p w14:paraId="4B10AE8E" w14:textId="77777777" w:rsidR="00DE63A5" w:rsidRDefault="00DE63A5" w:rsidP="00C12377">
            <w:pPr>
              <w:rPr>
                <w:rFonts w:ascii="Arial" w:eastAsia="Arial" w:hAnsi="Arial" w:cs="Arial"/>
                <w:i/>
              </w:rPr>
            </w:pPr>
            <w:r>
              <w:rPr>
                <w:rFonts w:ascii="Arial" w:eastAsia="Arial" w:hAnsi="Arial" w:cs="Arial"/>
                <w:i/>
              </w:rPr>
              <w:t xml:space="preserve"> What does the standard mean?</w:t>
            </w:r>
          </w:p>
          <w:p w14:paraId="5A05516E" w14:textId="77777777" w:rsidR="00DE63A5" w:rsidRDefault="00DE63A5" w:rsidP="00C12377">
            <w:pPr>
              <w:rPr>
                <w:rFonts w:ascii="Arial" w:eastAsia="Arial" w:hAnsi="Arial" w:cs="Arial"/>
              </w:rPr>
            </w:pPr>
          </w:p>
          <w:p w14:paraId="1911CC9E" w14:textId="77777777" w:rsidR="00DE63A5" w:rsidRDefault="00DE63A5" w:rsidP="00C12377">
            <w:pPr>
              <w:rPr>
                <w:rFonts w:ascii="Arial" w:eastAsia="Arial" w:hAnsi="Arial" w:cs="Arial"/>
              </w:rPr>
            </w:pPr>
          </w:p>
          <w:p w14:paraId="5AE39334" w14:textId="77777777" w:rsidR="00DE63A5" w:rsidRDefault="00DE63A5" w:rsidP="00C12377">
            <w:pPr>
              <w:rPr>
                <w:rFonts w:ascii="Arial" w:eastAsia="Arial" w:hAnsi="Arial" w:cs="Arial"/>
              </w:rPr>
            </w:pPr>
          </w:p>
        </w:tc>
      </w:tr>
      <w:tr w:rsidR="00DE63A5" w14:paraId="0807E827" w14:textId="77777777" w:rsidTr="00C12377">
        <w:tc>
          <w:tcPr>
            <w:tcW w:w="13230" w:type="dxa"/>
          </w:tcPr>
          <w:p w14:paraId="0EBA3C2B" w14:textId="77777777" w:rsidR="00DE63A5" w:rsidRDefault="00DE63A5" w:rsidP="00C12377">
            <w:pPr>
              <w:rPr>
                <w:rFonts w:ascii="Arial" w:eastAsia="Arial" w:hAnsi="Arial" w:cs="Arial"/>
                <w:i/>
              </w:rPr>
            </w:pPr>
            <w:r>
              <w:rPr>
                <w:rFonts w:ascii="Arial" w:eastAsia="Arial" w:hAnsi="Arial" w:cs="Arial"/>
                <w:i/>
              </w:rPr>
              <w:t>B.</w:t>
            </w:r>
            <w:r>
              <w:rPr>
                <w:rFonts w:ascii="Arial" w:eastAsia="Arial" w:hAnsi="Arial" w:cs="Arial"/>
                <w:i/>
                <w:u w:val="single"/>
              </w:rPr>
              <w:t xml:space="preserve"> Examples</w:t>
            </w:r>
          </w:p>
          <w:p w14:paraId="19A30867" w14:textId="77777777" w:rsidR="00DE63A5" w:rsidRDefault="00DE63A5" w:rsidP="00C12377">
            <w:pPr>
              <w:rPr>
                <w:rFonts w:ascii="Arial" w:eastAsia="Arial" w:hAnsi="Arial" w:cs="Arial"/>
                <w:i/>
              </w:rPr>
            </w:pPr>
            <w:r>
              <w:rPr>
                <w:rFonts w:ascii="Arial" w:eastAsia="Arial" w:hAnsi="Arial" w:cs="Arial"/>
                <w:i/>
              </w:rPr>
              <w:t>What are problems students should work on for this standard?</w:t>
            </w:r>
          </w:p>
          <w:p w14:paraId="1E861589" w14:textId="77777777" w:rsidR="00DE63A5" w:rsidRDefault="00DE63A5" w:rsidP="00C12377">
            <w:pPr>
              <w:rPr>
                <w:rFonts w:ascii="Arial" w:eastAsia="Arial" w:hAnsi="Arial" w:cs="Arial"/>
              </w:rPr>
            </w:pPr>
          </w:p>
          <w:p w14:paraId="18F4F280" w14:textId="77777777" w:rsidR="00DE63A5" w:rsidRDefault="00DE63A5" w:rsidP="00C12377">
            <w:pPr>
              <w:rPr>
                <w:rFonts w:ascii="Arial" w:eastAsia="Arial" w:hAnsi="Arial" w:cs="Arial"/>
              </w:rPr>
            </w:pPr>
          </w:p>
        </w:tc>
      </w:tr>
      <w:tr w:rsidR="00DE63A5" w14:paraId="6E7CCD0D" w14:textId="77777777" w:rsidTr="00C12377">
        <w:trPr>
          <w:trHeight w:val="288"/>
        </w:trPr>
        <w:tc>
          <w:tcPr>
            <w:tcW w:w="13230" w:type="dxa"/>
            <w:shd w:val="clear" w:color="auto" w:fill="E5DFEC"/>
          </w:tcPr>
          <w:p w14:paraId="3261D6DE" w14:textId="77777777" w:rsidR="00DE63A5" w:rsidRDefault="00DE63A5" w:rsidP="00C12377">
            <w:pPr>
              <w:jc w:val="center"/>
              <w:rPr>
                <w:rFonts w:ascii="Arial" w:eastAsia="Arial" w:hAnsi="Arial" w:cs="Arial"/>
                <w:b/>
                <w:color w:val="000000"/>
              </w:rPr>
            </w:pPr>
            <w:r>
              <w:rPr>
                <w:rFonts w:ascii="Arial" w:eastAsia="Arial" w:hAnsi="Arial" w:cs="Arial"/>
                <w:b/>
                <w:color w:val="000000"/>
              </w:rPr>
              <w:t xml:space="preserve">2. </w:t>
            </w:r>
            <w:r>
              <w:rPr>
                <w:rFonts w:ascii="Arial" w:eastAsia="Arial" w:hAnsi="Arial" w:cs="Arial"/>
                <w:b/>
              </w:rPr>
              <w:t>Suggestions for Teaching</w:t>
            </w:r>
          </w:p>
        </w:tc>
      </w:tr>
      <w:tr w:rsidR="00DE63A5" w14:paraId="43FABACC" w14:textId="77777777" w:rsidTr="00C12377">
        <w:trPr>
          <w:trHeight w:val="791"/>
        </w:trPr>
        <w:tc>
          <w:tcPr>
            <w:tcW w:w="13230" w:type="dxa"/>
          </w:tcPr>
          <w:p w14:paraId="44D353B9" w14:textId="77777777" w:rsidR="00DE63A5" w:rsidRPr="009810BA" w:rsidRDefault="00DE63A5" w:rsidP="00C12377">
            <w:pPr>
              <w:rPr>
                <w:rFonts w:ascii="Arial" w:eastAsia="Arial" w:hAnsi="Arial" w:cs="Arial"/>
                <w:i/>
                <w:color w:val="FF0000"/>
                <w:u w:val="single"/>
              </w:rPr>
            </w:pPr>
            <w:r>
              <w:rPr>
                <w:rFonts w:ascii="Arial" w:eastAsia="Arial" w:hAnsi="Arial" w:cs="Arial"/>
                <w:i/>
              </w:rPr>
              <w:t>A.</w:t>
            </w:r>
            <w:r>
              <w:rPr>
                <w:rFonts w:ascii="Arial" w:eastAsia="Arial" w:hAnsi="Arial" w:cs="Arial"/>
                <w:i/>
                <w:u w:val="single"/>
              </w:rPr>
              <w:t xml:space="preserve"> Instructional Strategies  </w:t>
            </w:r>
          </w:p>
          <w:p w14:paraId="7A3FBE8A" w14:textId="77777777" w:rsidR="00DE63A5" w:rsidRDefault="00DE63A5" w:rsidP="00C12377">
            <w:pPr>
              <w:rPr>
                <w:rFonts w:ascii="Arial" w:eastAsia="Arial" w:hAnsi="Arial" w:cs="Arial"/>
                <w:i/>
              </w:rPr>
            </w:pPr>
            <w:r>
              <w:rPr>
                <w:rFonts w:ascii="Arial" w:eastAsia="Arial" w:hAnsi="Arial" w:cs="Arial"/>
                <w:i/>
              </w:rPr>
              <w:t>Techniques teachers use to help students become independent, strategic learners</w:t>
            </w:r>
          </w:p>
          <w:p w14:paraId="7A7DA845" w14:textId="77777777" w:rsidR="00DE63A5" w:rsidRPr="009810BA" w:rsidRDefault="00DE63A5" w:rsidP="00C12377">
            <w:pPr>
              <w:rPr>
                <w:rFonts w:ascii="Arial" w:eastAsia="Arial" w:hAnsi="Arial" w:cs="Arial"/>
                <w:i/>
                <w:color w:val="FF0000"/>
              </w:rPr>
            </w:pPr>
            <w:r>
              <w:rPr>
                <w:rFonts w:ascii="Arial" w:eastAsia="Arial" w:hAnsi="Arial" w:cs="Arial"/>
                <w:i/>
                <w:color w:val="FF0000"/>
              </w:rPr>
              <w:t>Best practices for teaching this content from your sources (not a list of what you are doing in the learning segment!)</w:t>
            </w:r>
          </w:p>
          <w:p w14:paraId="41AD4DE3" w14:textId="77777777" w:rsidR="00DE63A5" w:rsidRDefault="00DE63A5" w:rsidP="00C12377">
            <w:pPr>
              <w:rPr>
                <w:rFonts w:ascii="Arial" w:eastAsia="Arial" w:hAnsi="Arial" w:cs="Arial"/>
                <w:b/>
                <w:color w:val="000000"/>
              </w:rPr>
            </w:pPr>
          </w:p>
          <w:p w14:paraId="3091C9D1" w14:textId="77777777" w:rsidR="00DE63A5" w:rsidRDefault="00DE63A5" w:rsidP="00C12377">
            <w:pPr>
              <w:rPr>
                <w:rFonts w:ascii="Arial" w:eastAsia="Arial" w:hAnsi="Arial" w:cs="Arial"/>
                <w:b/>
                <w:color w:val="000000"/>
              </w:rPr>
            </w:pPr>
          </w:p>
          <w:p w14:paraId="63F83449" w14:textId="77777777" w:rsidR="00DE63A5" w:rsidRDefault="00DE63A5" w:rsidP="00C12377">
            <w:pPr>
              <w:rPr>
                <w:rFonts w:ascii="Arial" w:eastAsia="Arial" w:hAnsi="Arial" w:cs="Arial"/>
                <w:b/>
                <w:color w:val="000000"/>
              </w:rPr>
            </w:pPr>
          </w:p>
        </w:tc>
      </w:tr>
      <w:tr w:rsidR="00DE63A5" w14:paraId="323968DF" w14:textId="77777777" w:rsidTr="00C12377">
        <w:trPr>
          <w:trHeight w:val="791"/>
        </w:trPr>
        <w:tc>
          <w:tcPr>
            <w:tcW w:w="13230" w:type="dxa"/>
          </w:tcPr>
          <w:p w14:paraId="04DCFBA1" w14:textId="77777777" w:rsidR="00DE63A5" w:rsidRDefault="00DE63A5" w:rsidP="00C12377">
            <w:pPr>
              <w:rPr>
                <w:rFonts w:ascii="Arial" w:eastAsia="Arial" w:hAnsi="Arial" w:cs="Arial"/>
                <w:i/>
                <w:u w:val="single"/>
              </w:rPr>
            </w:pPr>
            <w:r>
              <w:rPr>
                <w:rFonts w:ascii="Arial" w:eastAsia="Arial" w:hAnsi="Arial" w:cs="Arial"/>
                <w:i/>
              </w:rPr>
              <w:lastRenderedPageBreak/>
              <w:t>B.</w:t>
            </w:r>
            <w:r>
              <w:rPr>
                <w:rFonts w:ascii="Arial" w:eastAsia="Arial" w:hAnsi="Arial" w:cs="Arial"/>
                <w:i/>
                <w:u w:val="single"/>
              </w:rPr>
              <w:t xml:space="preserve"> Content Vocabulary</w:t>
            </w:r>
          </w:p>
          <w:p w14:paraId="2CAE08F6" w14:textId="77777777" w:rsidR="00DE63A5" w:rsidRDefault="00DE63A5" w:rsidP="00C12377">
            <w:pPr>
              <w:rPr>
                <w:rFonts w:ascii="Arial" w:eastAsia="Arial" w:hAnsi="Arial" w:cs="Arial"/>
                <w:i/>
              </w:rPr>
            </w:pPr>
            <w:r>
              <w:rPr>
                <w:rFonts w:ascii="Arial" w:eastAsia="Arial" w:hAnsi="Arial" w:cs="Arial"/>
                <w:i/>
              </w:rPr>
              <w:t>Subject-specific words defined for use in the discipline</w:t>
            </w:r>
          </w:p>
          <w:p w14:paraId="2B9A850F" w14:textId="77777777" w:rsidR="00DE63A5" w:rsidRDefault="00DE63A5" w:rsidP="00C12377">
            <w:pPr>
              <w:rPr>
                <w:rFonts w:ascii="Arial" w:eastAsia="Arial" w:hAnsi="Arial" w:cs="Arial"/>
                <w:i/>
              </w:rPr>
            </w:pPr>
          </w:p>
          <w:p w14:paraId="61EF530F" w14:textId="77777777" w:rsidR="00DE63A5" w:rsidRDefault="00DE63A5" w:rsidP="00C12377">
            <w:pPr>
              <w:rPr>
                <w:rFonts w:ascii="Arial" w:eastAsia="Arial" w:hAnsi="Arial" w:cs="Arial"/>
                <w:i/>
              </w:rPr>
            </w:pPr>
          </w:p>
          <w:p w14:paraId="355252A6" w14:textId="77777777" w:rsidR="00DE63A5" w:rsidRDefault="00DE63A5" w:rsidP="00C12377">
            <w:pPr>
              <w:rPr>
                <w:rFonts w:ascii="Arial" w:eastAsia="Arial" w:hAnsi="Arial" w:cs="Arial"/>
                <w:i/>
              </w:rPr>
            </w:pPr>
          </w:p>
        </w:tc>
      </w:tr>
      <w:tr w:rsidR="00DE63A5" w14:paraId="40090EB9" w14:textId="77777777" w:rsidTr="00C12377">
        <w:trPr>
          <w:trHeight w:val="288"/>
        </w:trPr>
        <w:tc>
          <w:tcPr>
            <w:tcW w:w="13230" w:type="dxa"/>
            <w:shd w:val="clear" w:color="auto" w:fill="E5DFEC"/>
          </w:tcPr>
          <w:p w14:paraId="5F790030" w14:textId="77777777" w:rsidR="00DE63A5" w:rsidRDefault="00DE63A5" w:rsidP="00C12377">
            <w:pPr>
              <w:jc w:val="center"/>
              <w:rPr>
                <w:rFonts w:ascii="Arial" w:eastAsia="Arial" w:hAnsi="Arial" w:cs="Arial"/>
                <w:b/>
              </w:rPr>
            </w:pPr>
            <w:r>
              <w:rPr>
                <w:rFonts w:ascii="Arial" w:eastAsia="Arial" w:hAnsi="Arial" w:cs="Arial"/>
                <w:b/>
              </w:rPr>
              <w:t xml:space="preserve">3. </w:t>
            </w:r>
            <w:r>
              <w:rPr>
                <w:rFonts w:ascii="Arial" w:eastAsia="Arial" w:hAnsi="Arial" w:cs="Arial"/>
                <w:b/>
                <w:color w:val="000000"/>
              </w:rPr>
              <w:t>Misconceptions</w:t>
            </w:r>
          </w:p>
        </w:tc>
      </w:tr>
      <w:tr w:rsidR="00DE63A5" w14:paraId="7DA58F6E" w14:textId="77777777" w:rsidTr="00C12377">
        <w:trPr>
          <w:trHeight w:val="1052"/>
        </w:trPr>
        <w:tc>
          <w:tcPr>
            <w:tcW w:w="13230" w:type="dxa"/>
          </w:tcPr>
          <w:p w14:paraId="3686AE84" w14:textId="77777777" w:rsidR="00DE63A5" w:rsidRDefault="00DE63A5" w:rsidP="00C12377">
            <w:pPr>
              <w:rPr>
                <w:rFonts w:ascii="Arial" w:eastAsia="Arial" w:hAnsi="Arial" w:cs="Arial"/>
                <w:i/>
                <w:color w:val="000000"/>
              </w:rPr>
            </w:pPr>
            <w:r>
              <w:rPr>
                <w:rFonts w:ascii="Arial" w:eastAsia="Arial" w:hAnsi="Arial" w:cs="Arial"/>
                <w:i/>
                <w:color w:val="000000"/>
              </w:rPr>
              <w:t>Preconceptions/ Common Errors/ Misunderstandings &amp; Suggestions for Addressing them.</w:t>
            </w:r>
          </w:p>
          <w:p w14:paraId="67E1D997" w14:textId="77777777" w:rsidR="00DE63A5" w:rsidRDefault="00DE63A5" w:rsidP="00C12377">
            <w:pPr>
              <w:rPr>
                <w:rFonts w:ascii="Arial" w:eastAsia="Arial" w:hAnsi="Arial" w:cs="Arial"/>
                <w:i/>
              </w:rPr>
            </w:pPr>
          </w:p>
          <w:p w14:paraId="5E655550" w14:textId="77777777" w:rsidR="00DE63A5" w:rsidRDefault="00DE63A5" w:rsidP="00C12377">
            <w:pPr>
              <w:rPr>
                <w:rFonts w:ascii="Arial" w:eastAsia="Arial" w:hAnsi="Arial" w:cs="Arial"/>
              </w:rPr>
            </w:pPr>
          </w:p>
          <w:p w14:paraId="7086C7A2" w14:textId="77777777" w:rsidR="00DE63A5" w:rsidRDefault="00DE63A5" w:rsidP="00C12377">
            <w:pPr>
              <w:rPr>
                <w:rFonts w:ascii="Arial" w:eastAsia="Arial" w:hAnsi="Arial" w:cs="Arial"/>
              </w:rPr>
            </w:pPr>
          </w:p>
        </w:tc>
      </w:tr>
    </w:tbl>
    <w:p w14:paraId="2DBEAAEC" w14:textId="3AA1EEA6" w:rsidR="00DE63A5" w:rsidRDefault="00DE63A5"/>
    <w:p w14:paraId="714D261A" w14:textId="37BB9E72" w:rsidR="00DE63A5" w:rsidRDefault="00DE63A5"/>
    <w:p w14:paraId="1FCE9272" w14:textId="77777777" w:rsidR="00DE63A5" w:rsidRDefault="00DE63A5" w:rsidP="00DE63A5">
      <w:pPr>
        <w:rPr>
          <w:rFonts w:ascii="Arial" w:eastAsia="Arial" w:hAnsi="Arial" w:cs="Arial"/>
          <w:sz w:val="22"/>
          <w:szCs w:val="22"/>
        </w:rPr>
      </w:pPr>
      <w:r>
        <w:rPr>
          <w:rFonts w:ascii="Arial" w:eastAsia="Arial" w:hAnsi="Arial" w:cs="Arial"/>
          <w:sz w:val="22"/>
          <w:szCs w:val="22"/>
        </w:rPr>
        <w:t xml:space="preserve">Use reputable sources to help you unpack!  Recommendations that refer to research-based strategies include: </w:t>
      </w:r>
    </w:p>
    <w:p w14:paraId="3BB761B8" w14:textId="77777777" w:rsidR="008854C3" w:rsidRDefault="008854C3" w:rsidP="008854C3">
      <w:pPr>
        <w:rPr>
          <w:rFonts w:ascii="Arial" w:eastAsia="Arial" w:hAnsi="Arial" w:cs="Arial"/>
          <w:color w:val="000000"/>
          <w:sz w:val="22"/>
          <w:szCs w:val="22"/>
        </w:rPr>
      </w:pPr>
      <w:r>
        <w:rPr>
          <w:rFonts w:ascii="Arial" w:eastAsia="Arial" w:hAnsi="Arial" w:cs="Arial"/>
          <w:i/>
          <w:color w:val="000000"/>
          <w:sz w:val="22"/>
          <w:szCs w:val="22"/>
        </w:rPr>
        <w:t>Textbook used in your methods course (if you still have the book!)</w:t>
      </w:r>
    </w:p>
    <w:p w14:paraId="052C9D06" w14:textId="77777777" w:rsidR="008854C3" w:rsidRDefault="008854C3" w:rsidP="008854C3">
      <w:pPr>
        <w:numPr>
          <w:ilvl w:val="1"/>
          <w:numId w:val="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Locate &amp; refer to the chapter(s) most closely aligned with your central focus</w:t>
      </w:r>
    </w:p>
    <w:p w14:paraId="1B90A61B" w14:textId="77777777" w:rsidR="008854C3" w:rsidRDefault="008854C3" w:rsidP="008854C3">
      <w:pPr>
        <w:rPr>
          <w:rFonts w:ascii="Arial" w:eastAsia="Arial" w:hAnsi="Arial" w:cs="Arial"/>
          <w:sz w:val="22"/>
          <w:szCs w:val="22"/>
        </w:rPr>
      </w:pPr>
    </w:p>
    <w:p w14:paraId="174112C2" w14:textId="77777777" w:rsidR="008854C3" w:rsidRDefault="008854C3" w:rsidP="008854C3">
      <w:pPr>
        <w:rPr>
          <w:rFonts w:ascii="Arial" w:eastAsia="Arial" w:hAnsi="Arial" w:cs="Arial"/>
          <w:sz w:val="22"/>
          <w:szCs w:val="22"/>
        </w:rPr>
      </w:pPr>
      <w:r>
        <w:rPr>
          <w:rFonts w:ascii="Arial" w:eastAsia="Arial" w:hAnsi="Arial" w:cs="Arial"/>
          <w:sz w:val="22"/>
          <w:szCs w:val="22"/>
        </w:rPr>
        <w:t>The following sources are organized by common core math standard.  Locate the standard aligned with your central focus for more information.</w:t>
      </w:r>
    </w:p>
    <w:p w14:paraId="367951C0" w14:textId="77777777" w:rsidR="008854C3" w:rsidRDefault="008854C3" w:rsidP="008854C3">
      <w:pPr>
        <w:rPr>
          <w:rFonts w:ascii="Arial" w:eastAsia="Arial" w:hAnsi="Arial" w:cs="Arial"/>
          <w:sz w:val="22"/>
          <w:szCs w:val="22"/>
        </w:rPr>
      </w:pPr>
      <w:r>
        <w:rPr>
          <w:rFonts w:ascii="Arial" w:eastAsia="Arial" w:hAnsi="Arial" w:cs="Arial"/>
          <w:color w:val="000000"/>
          <w:sz w:val="22"/>
          <w:szCs w:val="22"/>
        </w:rPr>
        <w:t xml:space="preserve"> </w:t>
      </w:r>
    </w:p>
    <w:p w14:paraId="67421235" w14:textId="77777777" w:rsidR="008854C3" w:rsidRPr="00BF1AEF" w:rsidRDefault="008854C3" w:rsidP="008854C3">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Common Core Mathematics Companion: The Standards Decoded (6-8 or 9-12 version) (</w:t>
      </w:r>
      <w:r>
        <w:rPr>
          <w:rFonts w:ascii="Arial" w:eastAsia="Arial" w:hAnsi="Arial" w:cs="Arial"/>
          <w:i/>
          <w:color w:val="000000"/>
          <w:sz w:val="22"/>
          <w:szCs w:val="22"/>
        </w:rPr>
        <w:t>Note: Vocabulary- look at the beginning of each domain for a list of vocabulary and materials to use</w:t>
      </w:r>
      <w:r>
        <w:rPr>
          <w:rFonts w:ascii="Arial" w:eastAsia="Arial" w:hAnsi="Arial" w:cs="Arial"/>
          <w:color w:val="000000"/>
          <w:sz w:val="22"/>
          <w:szCs w:val="22"/>
        </w:rPr>
        <w:t>)</w:t>
      </w:r>
    </w:p>
    <w:p w14:paraId="6CC164D3" w14:textId="77777777" w:rsidR="008854C3" w:rsidRDefault="008854C3" w:rsidP="008854C3">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Common Core Flipbook (scroll down page to find your grade level/subject) </w:t>
      </w:r>
      <w:hyperlink r:id="rId7">
        <w:r>
          <w:rPr>
            <w:rFonts w:ascii="Arial" w:eastAsia="Arial" w:hAnsi="Arial" w:cs="Arial"/>
            <w:color w:val="000000"/>
            <w:sz w:val="22"/>
            <w:szCs w:val="22"/>
            <w:u w:val="single"/>
          </w:rPr>
          <w:t>https://community.ksde.org/Default.aspx?tabid=5646</w:t>
        </w:r>
      </w:hyperlink>
    </w:p>
    <w:p w14:paraId="5245F03B" w14:textId="77777777" w:rsidR="008854C3" w:rsidRDefault="008854C3" w:rsidP="008854C3">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South Dakota Mathematics Standards </w:t>
      </w:r>
      <w:hyperlink r:id="rId8" w:history="1">
        <w:r w:rsidRPr="004E734F">
          <w:rPr>
            <w:rStyle w:val="Hyperlink"/>
            <w:rFonts w:ascii="Arial" w:eastAsia="Arial" w:hAnsi="Arial" w:cs="Arial"/>
            <w:sz w:val="22"/>
            <w:szCs w:val="22"/>
          </w:rPr>
          <w:t>https://doe.sd.gov/contentstandards/math.aspx</w:t>
        </w:r>
      </w:hyperlink>
      <w:r>
        <w:rPr>
          <w:rFonts w:ascii="Arial" w:eastAsia="Arial" w:hAnsi="Arial" w:cs="Arial"/>
          <w:color w:val="000000"/>
          <w:sz w:val="22"/>
          <w:szCs w:val="22"/>
        </w:rPr>
        <w:t xml:space="preserve"> </w:t>
      </w:r>
      <w:r w:rsidRPr="004E734F">
        <w:rPr>
          <w:rFonts w:ascii="Arial" w:eastAsia="Arial" w:hAnsi="Arial" w:cs="Arial"/>
          <w:color w:val="000000"/>
          <w:sz w:val="22"/>
          <w:szCs w:val="22"/>
        </w:rPr>
        <w:t>(refer to the “Unpacked Documents” tab)</w:t>
      </w:r>
    </w:p>
    <w:p w14:paraId="601DF1C1" w14:textId="77777777" w:rsidR="008854C3" w:rsidRPr="00BF1AEF" w:rsidRDefault="008854C3" w:rsidP="008854C3">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Groveport Madison Schools (Ohio) Curriculum Maps </w:t>
      </w:r>
      <w:hyperlink r:id="rId9">
        <w:r>
          <w:rPr>
            <w:rFonts w:ascii="Arial" w:eastAsia="Arial" w:hAnsi="Arial" w:cs="Arial"/>
            <w:color w:val="0000FF"/>
            <w:sz w:val="22"/>
            <w:szCs w:val="22"/>
            <w:u w:val="single"/>
          </w:rPr>
          <w:t>http://www.gocruisers.org/Curriculum.aspx</w:t>
        </w:r>
      </w:hyperlink>
    </w:p>
    <w:p w14:paraId="77D06FA6" w14:textId="77777777" w:rsidR="008854C3" w:rsidRDefault="008854C3" w:rsidP="008854C3">
      <w:pPr>
        <w:numPr>
          <w:ilvl w:val="0"/>
          <w:numId w:val="4"/>
        </w:numPr>
        <w:pBdr>
          <w:top w:val="nil"/>
          <w:left w:val="nil"/>
          <w:bottom w:val="nil"/>
          <w:right w:val="nil"/>
          <w:between w:val="nil"/>
        </w:pBdr>
      </w:pPr>
      <w:r>
        <w:rPr>
          <w:rFonts w:ascii="Times New Roman" w:eastAsia="Times New Roman" w:hAnsi="Times New Roman" w:cs="Times New Roman"/>
          <w:color w:val="000000"/>
        </w:rPr>
        <w:t>Howard County Public School System Resources Pages (6</w:t>
      </w:r>
      <w:r w:rsidRPr="00BD04AB">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only – grades 7-12 is being revised) </w:t>
      </w:r>
      <w:hyperlink r:id="rId10" w:history="1">
        <w:r w:rsidRPr="000D2116">
          <w:rPr>
            <w:rStyle w:val="Hyperlink"/>
            <w:rFonts w:ascii="Times New Roman" w:eastAsia="Times New Roman" w:hAnsi="Times New Roman" w:cs="Times New Roman"/>
          </w:rPr>
          <w:t>https://hcpss.instructure.com/courses/5972</w:t>
        </w:r>
      </w:hyperlink>
    </w:p>
    <w:p w14:paraId="12581AC9" w14:textId="77777777" w:rsidR="008854C3" w:rsidRDefault="008854C3" w:rsidP="008854C3">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North Carolina Math Teacher Resource Pages (grades 6-8) at</w:t>
      </w:r>
      <w:hyperlink r:id="rId11">
        <w:r>
          <w:rPr>
            <w:rFonts w:ascii="Arial" w:eastAsia="Arial" w:hAnsi="Arial" w:cs="Arial"/>
            <w:color w:val="000000"/>
            <w:sz w:val="22"/>
            <w:szCs w:val="22"/>
            <w:u w:val="single"/>
          </w:rPr>
          <w:t xml:space="preserve"> http://tools4ncteachers.com/</w:t>
        </w:r>
      </w:hyperlink>
      <w:r>
        <w:rPr>
          <w:rFonts w:ascii="Arial" w:eastAsia="Arial" w:hAnsi="Arial" w:cs="Arial"/>
          <w:color w:val="000000"/>
          <w:sz w:val="22"/>
          <w:szCs w:val="22"/>
        </w:rPr>
        <w:t xml:space="preserve"> (</w:t>
      </w:r>
      <w:r>
        <w:rPr>
          <w:rFonts w:ascii="Arial" w:eastAsia="Arial" w:hAnsi="Arial" w:cs="Arial"/>
          <w:i/>
          <w:color w:val="000000"/>
          <w:sz w:val="22"/>
          <w:szCs w:val="22"/>
        </w:rPr>
        <w:t xml:space="preserve">Note: Use the </w:t>
      </w:r>
      <w:r>
        <w:rPr>
          <w:rFonts w:ascii="Arial" w:eastAsia="Arial" w:hAnsi="Arial" w:cs="Arial"/>
          <w:i/>
          <w:color w:val="000000"/>
          <w:sz w:val="22"/>
          <w:szCs w:val="22"/>
          <w:u w:val="single"/>
        </w:rPr>
        <w:t>About this Cluster</w:t>
      </w:r>
      <w:r>
        <w:rPr>
          <w:rFonts w:ascii="Arial" w:eastAsia="Arial" w:hAnsi="Arial" w:cs="Arial"/>
          <w:i/>
          <w:color w:val="000000"/>
          <w:sz w:val="22"/>
          <w:szCs w:val="22"/>
        </w:rPr>
        <w:t xml:space="preserve"> </w:t>
      </w:r>
      <w:r>
        <w:rPr>
          <w:rFonts w:ascii="Arial" w:eastAsia="Arial" w:hAnsi="Arial" w:cs="Arial"/>
          <w:i/>
          <w:color w:val="000000"/>
          <w:sz w:val="22"/>
          <w:szCs w:val="22"/>
          <w:u w:val="single"/>
        </w:rPr>
        <w:t>and Unpacking Document</w:t>
      </w:r>
      <w:r>
        <w:rPr>
          <w:rFonts w:ascii="Arial" w:eastAsia="Arial" w:hAnsi="Arial" w:cs="Arial"/>
          <w:i/>
          <w:color w:val="000000"/>
          <w:sz w:val="22"/>
          <w:szCs w:val="22"/>
        </w:rPr>
        <w:t xml:space="preserve"> below the tables on the cluster page</w:t>
      </w:r>
      <w:r>
        <w:rPr>
          <w:rFonts w:ascii="Arial" w:eastAsia="Arial" w:hAnsi="Arial" w:cs="Arial"/>
          <w:color w:val="000000"/>
          <w:sz w:val="22"/>
          <w:szCs w:val="22"/>
        </w:rPr>
        <w:t>)</w:t>
      </w:r>
    </w:p>
    <w:p w14:paraId="7C06050B" w14:textId="77777777" w:rsidR="00DE63A5" w:rsidRDefault="00DE63A5" w:rsidP="00DE63A5">
      <w:pPr>
        <w:pStyle w:val="ListParagraph"/>
        <w:rPr>
          <w:rFonts w:ascii="Arial" w:eastAsia="Arial" w:hAnsi="Arial" w:cs="Arial"/>
          <w:sz w:val="22"/>
          <w:szCs w:val="22"/>
        </w:rPr>
      </w:pPr>
    </w:p>
    <w:p w14:paraId="33BA3D94" w14:textId="28F4572C" w:rsidR="00DE63A5" w:rsidRDefault="00DE63A5" w:rsidP="00DE63A5">
      <w:pPr>
        <w:rPr>
          <w:rFonts w:ascii="Arial" w:eastAsia="Arial" w:hAnsi="Arial" w:cs="Arial"/>
          <w:sz w:val="22"/>
          <w:szCs w:val="22"/>
        </w:rPr>
      </w:pPr>
      <w:r w:rsidRPr="0068503D">
        <w:rPr>
          <w:rFonts w:ascii="Arial" w:eastAsia="Arial" w:hAnsi="Arial" w:cs="Arial"/>
          <w:sz w:val="22"/>
          <w:szCs w:val="22"/>
        </w:rPr>
        <w:t>*Please realize that this is not an exhaustive list, but use these and other sources as needed to explore your central focus.</w:t>
      </w:r>
    </w:p>
    <w:p w14:paraId="29F9DB17" w14:textId="77777777" w:rsidR="00DE63A5" w:rsidRDefault="00DE63A5" w:rsidP="00DE63A5">
      <w:pPr>
        <w:rPr>
          <w:rFonts w:ascii="Arial" w:eastAsia="Arial" w:hAnsi="Arial" w:cs="Arial"/>
        </w:rPr>
      </w:pPr>
      <w:r>
        <w:rPr>
          <w:rFonts w:ascii="Arial" w:eastAsia="Arial" w:hAnsi="Arial" w:cs="Arial"/>
        </w:rPr>
        <w:t xml:space="preserve">Use the information that you unpacked to help identify the following mathematical components for the central focus of your learning segment. </w:t>
      </w:r>
    </w:p>
    <w:p w14:paraId="7156CC5C" w14:textId="77777777" w:rsidR="00DE63A5" w:rsidRDefault="00DE63A5" w:rsidP="00DE63A5">
      <w:pPr>
        <w:rPr>
          <w:rFonts w:ascii="Arial" w:eastAsia="Arial" w:hAnsi="Arial" w:cs="Arial"/>
        </w:rPr>
      </w:pPr>
    </w:p>
    <w:tbl>
      <w:tblPr>
        <w:tblW w:w="1338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7"/>
      </w:tblGrid>
      <w:tr w:rsidR="00DE63A5" w14:paraId="33F72217" w14:textId="77777777" w:rsidTr="00C12377">
        <w:tc>
          <w:tcPr>
            <w:tcW w:w="13387" w:type="dxa"/>
            <w:shd w:val="clear" w:color="auto" w:fill="E5DFEC"/>
          </w:tcPr>
          <w:p w14:paraId="0B757431" w14:textId="77777777" w:rsidR="00DE63A5" w:rsidRDefault="00DE63A5" w:rsidP="00C12377">
            <w:pPr>
              <w:rPr>
                <w:rFonts w:ascii="Arial" w:eastAsia="Arial" w:hAnsi="Arial" w:cs="Arial"/>
              </w:rPr>
            </w:pPr>
            <w:r>
              <w:rPr>
                <w:rFonts w:ascii="Arial" w:eastAsia="Arial" w:hAnsi="Arial" w:cs="Arial"/>
                <w:b/>
              </w:rPr>
              <w:lastRenderedPageBreak/>
              <w:t>Conceptual Understanding (CU)</w:t>
            </w:r>
          </w:p>
        </w:tc>
      </w:tr>
      <w:tr w:rsidR="00DE63A5" w14:paraId="3ACD7EA8" w14:textId="77777777" w:rsidTr="00C12377">
        <w:tc>
          <w:tcPr>
            <w:tcW w:w="13387" w:type="dxa"/>
          </w:tcPr>
          <w:p w14:paraId="2AE39F3A" w14:textId="77777777" w:rsidR="00DE63A5" w:rsidRDefault="00DE63A5" w:rsidP="00C12377">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53FEBAE7" wp14:editId="6E551B10">
                      <wp:simplePos x="0" y="0"/>
                      <wp:positionH relativeFrom="column">
                        <wp:posOffset>1</wp:posOffset>
                      </wp:positionH>
                      <wp:positionV relativeFrom="paragraph">
                        <wp:posOffset>50800</wp:posOffset>
                      </wp:positionV>
                      <wp:extent cx="8296275" cy="307237"/>
                      <wp:effectExtent l="0" t="0" r="0" b="0"/>
                      <wp:wrapNone/>
                      <wp:docPr id="12" name="Rectangle 12"/>
                      <wp:cNvGraphicFramePr/>
                      <a:graphic xmlns:a="http://schemas.openxmlformats.org/drawingml/2006/main">
                        <a:graphicData uri="http://schemas.microsoft.com/office/word/2010/wordprocessingShape">
                          <wps:wsp>
                            <wps:cNvSpPr/>
                            <wps:spPr>
                              <a:xfrm>
                                <a:off x="1202625" y="3631144"/>
                                <a:ext cx="8286750" cy="297712"/>
                              </a:xfrm>
                              <a:prstGeom prst="rect">
                                <a:avLst/>
                              </a:prstGeom>
                              <a:solidFill>
                                <a:srgbClr val="FFFFDA"/>
                              </a:solidFill>
                              <a:ln w="9525" cap="flat" cmpd="sng">
                                <a:solidFill>
                                  <a:srgbClr val="000000"/>
                                </a:solidFill>
                                <a:prstDash val="solid"/>
                                <a:round/>
                                <a:headEnd type="none" w="sm" len="sm"/>
                                <a:tailEnd type="none" w="sm" len="sm"/>
                              </a:ln>
                            </wps:spPr>
                            <wps:txbx>
                              <w:txbxContent>
                                <w:p w14:paraId="7BFF08EA" w14:textId="77777777" w:rsidR="00DE63A5" w:rsidRDefault="00DE63A5" w:rsidP="00DE63A5">
                                  <w:pPr>
                                    <w:ind w:left="360"/>
                                    <w:textDirection w:val="btLr"/>
                                  </w:pPr>
                                  <w:r>
                                    <w:rPr>
                                      <w:rFonts w:ascii="Arial" w:eastAsia="Arial" w:hAnsi="Arial" w:cs="Arial"/>
                                      <w:color w:val="000000"/>
                                      <w:sz w:val="20"/>
                                    </w:rPr>
                                    <w:t xml:space="preserve">Describe concepts and the meaning behind the procedures specific to the central focus. </w:t>
                                  </w:r>
                                </w:p>
                              </w:txbxContent>
                            </wps:txbx>
                            <wps:bodyPr spcFirstLastPara="1" wrap="square" lIns="91425" tIns="45700" rIns="91425" bIns="45700" anchor="t" anchorCtr="0">
                              <a:noAutofit/>
                            </wps:bodyPr>
                          </wps:wsp>
                        </a:graphicData>
                      </a:graphic>
                    </wp:anchor>
                  </w:drawing>
                </mc:Choice>
                <mc:Fallback>
                  <w:pict>
                    <v:rect w14:anchorId="53FEBAE7" id="Rectangle 12" o:spid="_x0000_s1026" style="position:absolute;margin-left:0;margin-top:4pt;width:653.25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" fillcolor="#ffffda">
                      <v:stroke startarrowwidth="narrow" startarrowlength="short" endarrowwidth="narrow" endarrowlength="short" joinstyle="round"/>
                      <v:textbox inset="2.53958mm,1.2694mm,2.53958mm,1.2694mm">
                        <w:txbxContent>
                          <w:p w14:paraId="7BFF08EA" w14:textId="77777777" w:rsidR="00DE63A5" w:rsidRDefault="00DE63A5" w:rsidP="00DE63A5">
                            <w:pPr>
                              <w:ind w:left="360"/>
                              <w:textDirection w:val="btLr"/>
                            </w:pPr>
                            <w:r>
                              <w:rPr>
                                <w:rFonts w:ascii="Arial" w:eastAsia="Arial" w:hAnsi="Arial" w:cs="Arial"/>
                                <w:color w:val="000000"/>
                                <w:sz w:val="20"/>
                              </w:rPr>
                              <w:t xml:space="preserve">Describe concepts and the meaning behind the procedures specific to the central focus. </w:t>
                            </w:r>
                          </w:p>
                        </w:txbxContent>
                      </v:textbox>
                    </v:rect>
                  </w:pict>
                </mc:Fallback>
              </mc:AlternateContent>
            </w:r>
          </w:p>
          <w:p w14:paraId="796049DC" w14:textId="77777777" w:rsidR="00DE63A5" w:rsidRDefault="00DE63A5" w:rsidP="00C12377">
            <w:pPr>
              <w:rPr>
                <w:rFonts w:ascii="Arial" w:eastAsia="Arial" w:hAnsi="Arial" w:cs="Arial"/>
              </w:rPr>
            </w:pPr>
          </w:p>
          <w:p w14:paraId="7DFE7C4C" w14:textId="77777777" w:rsidR="00DE63A5" w:rsidRDefault="00DE63A5" w:rsidP="00C12377">
            <w:pPr>
              <w:rPr>
                <w:rFonts w:ascii="Arial" w:eastAsia="Arial" w:hAnsi="Arial" w:cs="Arial"/>
              </w:rPr>
            </w:pPr>
          </w:p>
          <w:p w14:paraId="26F367B9" w14:textId="77777777" w:rsidR="00DE63A5" w:rsidRDefault="00DE63A5" w:rsidP="00C12377">
            <w:pPr>
              <w:rPr>
                <w:rFonts w:ascii="Arial" w:eastAsia="Arial" w:hAnsi="Arial" w:cs="Arial"/>
              </w:rPr>
            </w:pPr>
          </w:p>
          <w:p w14:paraId="62DEDE46" w14:textId="77777777" w:rsidR="00DE63A5" w:rsidRDefault="00DE63A5" w:rsidP="00C12377">
            <w:pPr>
              <w:rPr>
                <w:rFonts w:ascii="Arial" w:eastAsia="Arial" w:hAnsi="Arial" w:cs="Arial"/>
              </w:rPr>
            </w:pPr>
          </w:p>
          <w:p w14:paraId="1B021ADE" w14:textId="77777777" w:rsidR="00DE63A5" w:rsidRDefault="00DE63A5" w:rsidP="00C12377">
            <w:pPr>
              <w:rPr>
                <w:rFonts w:ascii="Arial" w:eastAsia="Arial" w:hAnsi="Arial" w:cs="Arial"/>
              </w:rPr>
            </w:pPr>
          </w:p>
        </w:tc>
      </w:tr>
      <w:tr w:rsidR="00DE63A5" w14:paraId="7DB3D609" w14:textId="77777777" w:rsidTr="00C12377">
        <w:tc>
          <w:tcPr>
            <w:tcW w:w="13387" w:type="dxa"/>
            <w:shd w:val="clear" w:color="auto" w:fill="E5DFEC"/>
          </w:tcPr>
          <w:p w14:paraId="7880BBDC" w14:textId="77777777" w:rsidR="00DE63A5" w:rsidRDefault="00DE63A5" w:rsidP="00C12377">
            <w:pPr>
              <w:rPr>
                <w:rFonts w:ascii="Arial" w:eastAsia="Arial" w:hAnsi="Arial" w:cs="Arial"/>
              </w:rPr>
            </w:pPr>
            <w:r>
              <w:rPr>
                <w:rFonts w:ascii="Arial" w:eastAsia="Arial" w:hAnsi="Arial" w:cs="Arial"/>
                <w:b/>
              </w:rPr>
              <w:t>Procedural Fluency (PF)</w:t>
            </w:r>
          </w:p>
        </w:tc>
      </w:tr>
      <w:tr w:rsidR="00DE63A5" w14:paraId="355065C9" w14:textId="77777777" w:rsidTr="00C12377">
        <w:tc>
          <w:tcPr>
            <w:tcW w:w="13387" w:type="dxa"/>
          </w:tcPr>
          <w:p w14:paraId="772725DB" w14:textId="77777777" w:rsidR="00DE63A5" w:rsidRDefault="00DE63A5" w:rsidP="00C12377">
            <w:pPr>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51FC36BD" wp14:editId="53CCC94D">
                      <wp:simplePos x="0" y="0"/>
                      <wp:positionH relativeFrom="column">
                        <wp:posOffset>12701</wp:posOffset>
                      </wp:positionH>
                      <wp:positionV relativeFrom="paragraph">
                        <wp:posOffset>50800</wp:posOffset>
                      </wp:positionV>
                      <wp:extent cx="8296275" cy="648718"/>
                      <wp:effectExtent l="0" t="0" r="0" b="0"/>
                      <wp:wrapNone/>
                      <wp:docPr id="13" name="Rectangle 13"/>
                      <wp:cNvGraphicFramePr/>
                      <a:graphic xmlns:a="http://schemas.openxmlformats.org/drawingml/2006/main">
                        <a:graphicData uri="http://schemas.microsoft.com/office/word/2010/wordprocessingShape">
                          <wps:wsp>
                            <wps:cNvSpPr/>
                            <wps:spPr>
                              <a:xfrm>
                                <a:off x="1202625" y="3460404"/>
                                <a:ext cx="8286750" cy="639193"/>
                              </a:xfrm>
                              <a:prstGeom prst="rect">
                                <a:avLst/>
                              </a:prstGeom>
                              <a:solidFill>
                                <a:srgbClr val="FFFFDA"/>
                              </a:solidFill>
                              <a:ln w="9525" cap="flat" cmpd="sng">
                                <a:solidFill>
                                  <a:srgbClr val="000000"/>
                                </a:solidFill>
                                <a:prstDash val="solid"/>
                                <a:round/>
                                <a:headEnd type="none" w="sm" len="sm"/>
                                <a:tailEnd type="none" w="sm" len="sm"/>
                              </a:ln>
                            </wps:spPr>
                            <wps:txbx>
                              <w:txbxContent>
                                <w:p w14:paraId="36930844" w14:textId="77777777" w:rsidR="00DE63A5" w:rsidRDefault="00DE63A5" w:rsidP="00DE63A5">
                                  <w:pPr>
                                    <w:ind w:left="360"/>
                                    <w:textDirection w:val="btLr"/>
                                  </w:pPr>
                                  <w:r>
                                    <w:rPr>
                                      <w:rFonts w:ascii="Arial" w:eastAsia="Arial" w:hAnsi="Arial" w:cs="Arial"/>
                                      <w:color w:val="000000"/>
                                      <w:sz w:val="22"/>
                                    </w:rPr>
                                    <w:t>Describe specific procedures, algorithms, or skills that students must be able to perform specific to the central focus.  Describe how students will be able to apply procedures accurately, efficiently, and flexibly.</w:t>
                                  </w:r>
                                </w:p>
                                <w:p w14:paraId="41B0F192" w14:textId="77777777" w:rsidR="00DE63A5" w:rsidRDefault="00DE63A5" w:rsidP="00DE63A5">
                                  <w:pPr>
                                    <w:textDirection w:val="btLr"/>
                                  </w:pPr>
                                </w:p>
                              </w:txbxContent>
                            </wps:txbx>
                            <wps:bodyPr spcFirstLastPara="1" wrap="square" lIns="91425" tIns="45700" rIns="91425" bIns="45700" anchor="t" anchorCtr="0">
                              <a:noAutofit/>
                            </wps:bodyPr>
                          </wps:wsp>
                        </a:graphicData>
                      </a:graphic>
                    </wp:anchor>
                  </w:drawing>
                </mc:Choice>
                <mc:Fallback>
                  <w:pict>
                    <v:rect w14:anchorId="51FC36BD" id="Rectangle 13" o:spid="_x0000_s1027" style="position:absolute;margin-left:1pt;margin-top:4pt;width:653.25pt;height:5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" fillcolor="#ffffda">
                      <v:stroke startarrowwidth="narrow" startarrowlength="short" endarrowwidth="narrow" endarrowlength="short" joinstyle="round"/>
                      <v:textbox inset="2.53958mm,1.2694mm,2.53958mm,1.2694mm">
                        <w:txbxContent>
                          <w:p w14:paraId="36930844" w14:textId="77777777" w:rsidR="00DE63A5" w:rsidRDefault="00DE63A5" w:rsidP="00DE63A5">
                            <w:pPr>
                              <w:ind w:left="360"/>
                              <w:textDirection w:val="btLr"/>
                            </w:pPr>
                            <w:r>
                              <w:rPr>
                                <w:rFonts w:ascii="Arial" w:eastAsia="Arial" w:hAnsi="Arial" w:cs="Arial"/>
                                <w:color w:val="000000"/>
                                <w:sz w:val="22"/>
                              </w:rPr>
                              <w:t>Describe specific procedures, algorithms, or skills that students must be able to perform specific to the central focus.  Describe how students will be able to apply procedures accurately, efficiently, and flexibly.</w:t>
                            </w:r>
                          </w:p>
                          <w:p w14:paraId="41B0F192" w14:textId="77777777" w:rsidR="00DE63A5" w:rsidRDefault="00DE63A5" w:rsidP="00DE63A5">
                            <w:pPr>
                              <w:textDirection w:val="btLr"/>
                            </w:pPr>
                          </w:p>
                        </w:txbxContent>
                      </v:textbox>
                    </v:rect>
                  </w:pict>
                </mc:Fallback>
              </mc:AlternateContent>
            </w:r>
          </w:p>
          <w:p w14:paraId="33E435E0" w14:textId="77777777" w:rsidR="00DE63A5" w:rsidRDefault="00DE63A5" w:rsidP="00C12377">
            <w:pPr>
              <w:rPr>
                <w:rFonts w:ascii="Arial" w:eastAsia="Arial" w:hAnsi="Arial" w:cs="Arial"/>
              </w:rPr>
            </w:pPr>
          </w:p>
          <w:p w14:paraId="54F39AD4" w14:textId="77777777" w:rsidR="00DE63A5" w:rsidRDefault="00DE63A5" w:rsidP="00C12377">
            <w:pPr>
              <w:rPr>
                <w:rFonts w:ascii="Arial" w:eastAsia="Arial" w:hAnsi="Arial" w:cs="Arial"/>
              </w:rPr>
            </w:pPr>
          </w:p>
          <w:p w14:paraId="2087A9A8" w14:textId="77777777" w:rsidR="00DE63A5" w:rsidRDefault="00DE63A5" w:rsidP="00C12377">
            <w:pPr>
              <w:rPr>
                <w:rFonts w:ascii="Arial" w:eastAsia="Arial" w:hAnsi="Arial" w:cs="Arial"/>
              </w:rPr>
            </w:pPr>
          </w:p>
          <w:p w14:paraId="0F84686D" w14:textId="77777777" w:rsidR="00DE63A5" w:rsidRDefault="00DE63A5" w:rsidP="00C12377">
            <w:pPr>
              <w:rPr>
                <w:rFonts w:ascii="Arial" w:eastAsia="Arial" w:hAnsi="Arial" w:cs="Arial"/>
              </w:rPr>
            </w:pPr>
          </w:p>
          <w:p w14:paraId="65A6E1A1" w14:textId="77777777" w:rsidR="00DE63A5" w:rsidRDefault="00DE63A5" w:rsidP="00C12377">
            <w:pPr>
              <w:rPr>
                <w:rFonts w:ascii="Arial" w:eastAsia="Arial" w:hAnsi="Arial" w:cs="Arial"/>
              </w:rPr>
            </w:pPr>
          </w:p>
          <w:p w14:paraId="4E2ADAFE" w14:textId="77777777" w:rsidR="00DE63A5" w:rsidRDefault="00DE63A5" w:rsidP="00C12377">
            <w:pPr>
              <w:rPr>
                <w:rFonts w:ascii="Arial" w:eastAsia="Arial" w:hAnsi="Arial" w:cs="Arial"/>
              </w:rPr>
            </w:pPr>
          </w:p>
          <w:p w14:paraId="5D2025A0" w14:textId="77777777" w:rsidR="00DE63A5" w:rsidRDefault="00DE63A5" w:rsidP="00C12377">
            <w:pPr>
              <w:rPr>
                <w:rFonts w:ascii="Arial" w:eastAsia="Arial" w:hAnsi="Arial" w:cs="Arial"/>
              </w:rPr>
            </w:pPr>
          </w:p>
        </w:tc>
      </w:tr>
      <w:tr w:rsidR="00DE63A5" w14:paraId="688739EA" w14:textId="77777777" w:rsidTr="00C12377">
        <w:tc>
          <w:tcPr>
            <w:tcW w:w="13387" w:type="dxa"/>
            <w:shd w:val="clear" w:color="auto" w:fill="E5DFEC"/>
          </w:tcPr>
          <w:p w14:paraId="685D90C1" w14:textId="77777777" w:rsidR="00DE63A5" w:rsidRDefault="00DE63A5" w:rsidP="00C12377">
            <w:pPr>
              <w:rPr>
                <w:rFonts w:ascii="Arial" w:eastAsia="Arial" w:hAnsi="Arial" w:cs="Arial"/>
              </w:rPr>
            </w:pPr>
            <w:r>
              <w:rPr>
                <w:rFonts w:ascii="Arial" w:eastAsia="Arial" w:hAnsi="Arial" w:cs="Arial"/>
                <w:b/>
              </w:rPr>
              <w:t>Mathematical Reasoning and/or Problem Solving Skills (MR/PSS)</w:t>
            </w:r>
          </w:p>
        </w:tc>
      </w:tr>
      <w:tr w:rsidR="00DE63A5" w14:paraId="018B31B6" w14:textId="77777777" w:rsidTr="00C12377">
        <w:tc>
          <w:tcPr>
            <w:tcW w:w="13387" w:type="dxa"/>
          </w:tcPr>
          <w:p w14:paraId="26C5C53D" w14:textId="77777777" w:rsidR="00DE63A5" w:rsidRDefault="00DE63A5" w:rsidP="00C12377">
            <w:pPr>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7253643D" wp14:editId="04396D21">
                      <wp:simplePos x="0" y="0"/>
                      <wp:positionH relativeFrom="column">
                        <wp:posOffset>12701</wp:posOffset>
                      </wp:positionH>
                      <wp:positionV relativeFrom="paragraph">
                        <wp:posOffset>25400</wp:posOffset>
                      </wp:positionV>
                      <wp:extent cx="8337097" cy="477358"/>
                      <wp:effectExtent l="0" t="0" r="0" b="0"/>
                      <wp:wrapNone/>
                      <wp:docPr id="14" name="Rectangle 14"/>
                      <wp:cNvGraphicFramePr/>
                      <a:graphic xmlns:a="http://schemas.openxmlformats.org/drawingml/2006/main">
                        <a:graphicData uri="http://schemas.microsoft.com/office/word/2010/wordprocessingShape">
                          <wps:wsp>
                            <wps:cNvSpPr/>
                            <wps:spPr>
                              <a:xfrm>
                                <a:off x="1182214" y="3546084"/>
                                <a:ext cx="8327572" cy="467833"/>
                              </a:xfrm>
                              <a:prstGeom prst="rect">
                                <a:avLst/>
                              </a:prstGeom>
                              <a:solidFill>
                                <a:srgbClr val="FFFFDA"/>
                              </a:solidFill>
                              <a:ln w="9525" cap="flat" cmpd="sng">
                                <a:solidFill>
                                  <a:srgbClr val="000000"/>
                                </a:solidFill>
                                <a:prstDash val="solid"/>
                                <a:round/>
                                <a:headEnd type="none" w="sm" len="sm"/>
                                <a:tailEnd type="none" w="sm" len="sm"/>
                              </a:ln>
                            </wps:spPr>
                            <wps:txbx>
                              <w:txbxContent>
                                <w:p w14:paraId="2367B2BB" w14:textId="77777777" w:rsidR="00DE63A5" w:rsidRDefault="00DE63A5" w:rsidP="00DE63A5">
                                  <w:pPr>
                                    <w:ind w:left="360"/>
                                    <w:textDirection w:val="btLr"/>
                                  </w:pPr>
                                  <w:r>
                                    <w:rPr>
                                      <w:rFonts w:ascii="Arial" w:eastAsia="Arial" w:hAnsi="Arial" w:cs="Arial"/>
                                      <w:color w:val="000000"/>
                                      <w:sz w:val="21"/>
                                    </w:rPr>
                                    <w:t>Describe how the students will explain their understanding of procedures and/or concepts.  Describe how students justify their answers.</w:t>
                                  </w:r>
                                </w:p>
                                <w:p w14:paraId="5C407A1C" w14:textId="77777777" w:rsidR="00DE63A5" w:rsidRDefault="00DE63A5" w:rsidP="00DE63A5">
                                  <w:pPr>
                                    <w:textDirection w:val="btLr"/>
                                  </w:pPr>
                                </w:p>
                              </w:txbxContent>
                            </wps:txbx>
                            <wps:bodyPr spcFirstLastPara="1" wrap="square" lIns="91425" tIns="45700" rIns="91425" bIns="45700" anchor="t" anchorCtr="0">
                              <a:noAutofit/>
                            </wps:bodyPr>
                          </wps:wsp>
                        </a:graphicData>
                      </a:graphic>
                    </wp:anchor>
                  </w:drawing>
                </mc:Choice>
                <mc:Fallback>
                  <w:pict>
                    <v:rect w14:anchorId="7253643D" id="Rectangle 14" o:spid="_x0000_s1028" style="position:absolute;margin-left:1pt;margin-top:2pt;width:656.45pt;height:3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" fillcolor="#ffffda">
                      <v:stroke startarrowwidth="narrow" startarrowlength="short" endarrowwidth="narrow" endarrowlength="short" joinstyle="round"/>
                      <v:textbox inset="2.53958mm,1.2694mm,2.53958mm,1.2694mm">
                        <w:txbxContent>
                          <w:p w14:paraId="2367B2BB" w14:textId="77777777" w:rsidR="00DE63A5" w:rsidRDefault="00DE63A5" w:rsidP="00DE63A5">
                            <w:pPr>
                              <w:ind w:left="360"/>
                              <w:textDirection w:val="btLr"/>
                            </w:pPr>
                            <w:r>
                              <w:rPr>
                                <w:rFonts w:ascii="Arial" w:eastAsia="Arial" w:hAnsi="Arial" w:cs="Arial"/>
                                <w:color w:val="000000"/>
                                <w:sz w:val="21"/>
                              </w:rPr>
                              <w:t>Describe how the students will explain their understanding of procedures and/or concepts.  Describe how students justify their answers.</w:t>
                            </w:r>
                          </w:p>
                          <w:p w14:paraId="5C407A1C" w14:textId="77777777" w:rsidR="00DE63A5" w:rsidRDefault="00DE63A5" w:rsidP="00DE63A5">
                            <w:pPr>
                              <w:textDirection w:val="btLr"/>
                            </w:pPr>
                          </w:p>
                        </w:txbxContent>
                      </v:textbox>
                    </v:rect>
                  </w:pict>
                </mc:Fallback>
              </mc:AlternateContent>
            </w:r>
          </w:p>
          <w:p w14:paraId="0C2C78F9" w14:textId="77777777" w:rsidR="00DE63A5" w:rsidRDefault="00DE63A5" w:rsidP="00C12377">
            <w:pPr>
              <w:rPr>
                <w:rFonts w:ascii="Arial" w:eastAsia="Arial" w:hAnsi="Arial" w:cs="Arial"/>
              </w:rPr>
            </w:pPr>
          </w:p>
          <w:p w14:paraId="2129AAB2" w14:textId="77777777" w:rsidR="00DE63A5" w:rsidRDefault="00DE63A5" w:rsidP="00C12377">
            <w:pPr>
              <w:rPr>
                <w:rFonts w:ascii="Arial" w:eastAsia="Arial" w:hAnsi="Arial" w:cs="Arial"/>
              </w:rPr>
            </w:pPr>
          </w:p>
          <w:p w14:paraId="56863805" w14:textId="77777777" w:rsidR="00DE63A5" w:rsidRDefault="00DE63A5" w:rsidP="00C12377">
            <w:pPr>
              <w:rPr>
                <w:rFonts w:ascii="Arial" w:eastAsia="Arial" w:hAnsi="Arial" w:cs="Arial"/>
              </w:rPr>
            </w:pPr>
          </w:p>
          <w:p w14:paraId="761FEAFC" w14:textId="77777777" w:rsidR="00DE63A5" w:rsidRDefault="00DE63A5" w:rsidP="00C12377">
            <w:pPr>
              <w:rPr>
                <w:rFonts w:ascii="Arial" w:eastAsia="Arial" w:hAnsi="Arial" w:cs="Arial"/>
              </w:rPr>
            </w:pPr>
          </w:p>
          <w:p w14:paraId="4186B737" w14:textId="77777777" w:rsidR="00DE63A5" w:rsidRDefault="00DE63A5" w:rsidP="00C12377">
            <w:pPr>
              <w:rPr>
                <w:rFonts w:ascii="Arial" w:eastAsia="Arial" w:hAnsi="Arial" w:cs="Arial"/>
              </w:rPr>
            </w:pPr>
          </w:p>
          <w:p w14:paraId="682F8195" w14:textId="77777777" w:rsidR="00DE63A5" w:rsidRDefault="00DE63A5" w:rsidP="00C12377">
            <w:pPr>
              <w:rPr>
                <w:rFonts w:ascii="Arial" w:eastAsia="Arial" w:hAnsi="Arial" w:cs="Arial"/>
              </w:rPr>
            </w:pPr>
          </w:p>
        </w:tc>
      </w:tr>
    </w:tbl>
    <w:p w14:paraId="40C0ED94" w14:textId="45DB1C7A" w:rsidR="00DE63A5" w:rsidRDefault="00DE63A5" w:rsidP="00DE63A5"/>
    <w:p w14:paraId="7E361353" w14:textId="77777777" w:rsidR="00DE63A5" w:rsidRDefault="00DE63A5" w:rsidP="00DE63A5">
      <w:pPr>
        <w:rPr>
          <w:rFonts w:ascii="Arial" w:eastAsia="Arial" w:hAnsi="Arial" w:cs="Arial"/>
        </w:rPr>
      </w:pPr>
    </w:p>
    <w:p w14:paraId="6B1AF3BD" w14:textId="77777777" w:rsidR="00DE63A5" w:rsidRDefault="00DE63A5" w:rsidP="00DE63A5">
      <w:pPr>
        <w:rPr>
          <w:rFonts w:ascii="Arial" w:eastAsia="Arial" w:hAnsi="Arial" w:cs="Arial"/>
        </w:rPr>
      </w:pPr>
    </w:p>
    <w:p w14:paraId="62043209" w14:textId="77777777" w:rsidR="00DE63A5" w:rsidRDefault="00DE63A5" w:rsidP="00DE63A5">
      <w:pPr>
        <w:rPr>
          <w:rFonts w:ascii="Arial" w:eastAsia="Arial" w:hAnsi="Arial" w:cs="Arial"/>
        </w:rPr>
      </w:pPr>
    </w:p>
    <w:p w14:paraId="6A2E483E" w14:textId="77777777" w:rsidR="00DE63A5" w:rsidRDefault="00DE63A5" w:rsidP="00DE63A5">
      <w:pPr>
        <w:rPr>
          <w:rFonts w:ascii="Arial" w:eastAsia="Arial" w:hAnsi="Arial" w:cs="Arial"/>
        </w:rPr>
      </w:pPr>
    </w:p>
    <w:p w14:paraId="005D9689" w14:textId="77777777" w:rsidR="00DE63A5" w:rsidRDefault="00DE63A5" w:rsidP="00DE63A5">
      <w:pPr>
        <w:rPr>
          <w:rFonts w:ascii="Arial" w:eastAsia="Arial" w:hAnsi="Arial" w:cs="Arial"/>
        </w:rPr>
      </w:pPr>
    </w:p>
    <w:p w14:paraId="51C70083" w14:textId="77777777" w:rsidR="00E21EC0" w:rsidRDefault="00E21EC0">
      <w:pPr>
        <w:rPr>
          <w:rFonts w:ascii="Arial" w:eastAsia="Arial" w:hAnsi="Arial" w:cs="Arial"/>
        </w:rPr>
      </w:pPr>
      <w:r>
        <w:rPr>
          <w:rFonts w:ascii="Arial" w:eastAsia="Arial" w:hAnsi="Arial" w:cs="Arial"/>
        </w:rPr>
        <w:br w:type="page"/>
      </w:r>
    </w:p>
    <w:p w14:paraId="02312DBB" w14:textId="5FEAE7AF" w:rsidR="00DE63A5" w:rsidRDefault="00DE63A5" w:rsidP="00DE63A5">
      <w:pPr>
        <w:rPr>
          <w:rFonts w:ascii="Arial" w:eastAsia="Arial" w:hAnsi="Arial" w:cs="Arial"/>
        </w:rPr>
      </w:pPr>
      <w:r>
        <w:rPr>
          <w:rFonts w:ascii="Arial" w:eastAsia="Arial" w:hAnsi="Arial" w:cs="Arial"/>
        </w:rPr>
        <w:lastRenderedPageBreak/>
        <w:t xml:space="preserve">Identify the language function and a learning task that illustrates that function for your learning segment. </w:t>
      </w:r>
    </w:p>
    <w:tbl>
      <w:tblPr>
        <w:tblW w:w="13477"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7"/>
      </w:tblGrid>
      <w:tr w:rsidR="00DE63A5" w14:paraId="28648180" w14:textId="77777777" w:rsidTr="00C12377">
        <w:tc>
          <w:tcPr>
            <w:tcW w:w="13477" w:type="dxa"/>
            <w:shd w:val="clear" w:color="auto" w:fill="E5DFEC"/>
          </w:tcPr>
          <w:p w14:paraId="3A3BEF9F" w14:textId="77777777" w:rsidR="00DE63A5" w:rsidRDefault="00DE63A5" w:rsidP="00C12377">
            <w:pPr>
              <w:rPr>
                <w:rFonts w:ascii="Arial" w:eastAsia="Arial" w:hAnsi="Arial" w:cs="Arial"/>
                <w:b/>
              </w:rPr>
            </w:pPr>
            <w:r>
              <w:rPr>
                <w:rFonts w:ascii="Arial" w:eastAsia="Arial" w:hAnsi="Arial" w:cs="Arial"/>
                <w:b/>
              </w:rPr>
              <w:t>Language Function &amp; Task</w:t>
            </w:r>
          </w:p>
        </w:tc>
      </w:tr>
      <w:tr w:rsidR="00DE63A5" w14:paraId="3009F2D0" w14:textId="77777777" w:rsidTr="00C12377">
        <w:tc>
          <w:tcPr>
            <w:tcW w:w="13477" w:type="dxa"/>
          </w:tcPr>
          <w:p w14:paraId="32C8E411" w14:textId="77777777" w:rsidR="00DE63A5" w:rsidRDefault="00DE63A5" w:rsidP="00C12377">
            <w:r>
              <w:rPr>
                <w:noProof/>
              </w:rPr>
              <mc:AlternateContent>
                <mc:Choice Requires="wps">
                  <w:drawing>
                    <wp:anchor distT="0" distB="0" distL="114300" distR="114300" simplePos="0" relativeHeight="251663360" behindDoc="0" locked="0" layoutInCell="1" hidden="0" allowOverlap="1" wp14:anchorId="08B4DDDF" wp14:editId="1DB0725B">
                      <wp:simplePos x="0" y="0"/>
                      <wp:positionH relativeFrom="column">
                        <wp:posOffset>1</wp:posOffset>
                      </wp:positionH>
                      <wp:positionV relativeFrom="paragraph">
                        <wp:posOffset>38100</wp:posOffset>
                      </wp:positionV>
                      <wp:extent cx="8386082" cy="662668"/>
                      <wp:effectExtent l="0" t="0" r="0" b="0"/>
                      <wp:wrapNone/>
                      <wp:docPr id="11" name="Rectangle 11"/>
                      <wp:cNvGraphicFramePr/>
                      <a:graphic xmlns:a="http://schemas.openxmlformats.org/drawingml/2006/main">
                        <a:graphicData uri="http://schemas.microsoft.com/office/word/2010/wordprocessingShape">
                          <wps:wsp>
                            <wps:cNvSpPr/>
                            <wps:spPr>
                              <a:xfrm>
                                <a:off x="1157722" y="3453429"/>
                                <a:ext cx="8376557" cy="653143"/>
                              </a:xfrm>
                              <a:prstGeom prst="rect">
                                <a:avLst/>
                              </a:prstGeom>
                              <a:solidFill>
                                <a:srgbClr val="FFFFDA"/>
                              </a:solidFill>
                              <a:ln w="9525" cap="flat" cmpd="sng">
                                <a:solidFill>
                                  <a:srgbClr val="000000"/>
                                </a:solidFill>
                                <a:prstDash val="solid"/>
                                <a:round/>
                                <a:headEnd type="none" w="sm" len="sm"/>
                                <a:tailEnd type="none" w="sm" len="sm"/>
                              </a:ln>
                            </wps:spPr>
                            <wps:txbx>
                              <w:txbxContent>
                                <w:p w14:paraId="71AF8A02" w14:textId="77777777" w:rsidR="00DE63A5" w:rsidRDefault="00DE63A5" w:rsidP="00DE63A5">
                                  <w:pPr>
                                    <w:ind w:left="360"/>
                                    <w:textDirection w:val="btLr"/>
                                  </w:pPr>
                                  <w:r>
                                    <w:rPr>
                                      <w:rFonts w:ascii="Arial" w:eastAsia="Arial" w:hAnsi="Arial" w:cs="Arial"/>
                                      <w:color w:val="000000"/>
                                      <w:sz w:val="22"/>
                                    </w:rPr>
                                    <w:t>The content and language focus of the learning task, represented by the active verbs within the learning outcomes. Refer to the edTPA glossary for examples and non-examples.  Sometimes the Cluster Heading for the TN standard and/or the language of the standard itself can point to a meaningful language function.</w:t>
                                  </w:r>
                                </w:p>
                              </w:txbxContent>
                            </wps:txbx>
                            <wps:bodyPr spcFirstLastPara="1" wrap="square" lIns="91425" tIns="45700" rIns="91425" bIns="45700" anchor="t" anchorCtr="0">
                              <a:noAutofit/>
                            </wps:bodyPr>
                          </wps:wsp>
                        </a:graphicData>
                      </a:graphic>
                    </wp:anchor>
                  </w:drawing>
                </mc:Choice>
                <mc:Fallback>
                  <w:pict>
                    <v:rect w14:anchorId="08B4DDDF" id="Rectangle 11" o:spid="_x0000_s1029" style="position:absolute;margin-left:0;margin-top:3pt;width:660.3pt;height:5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" fillcolor="#ffffda">
                      <v:stroke startarrowwidth="narrow" startarrowlength="short" endarrowwidth="narrow" endarrowlength="short" joinstyle="round"/>
                      <v:textbox inset="2.53958mm,1.2694mm,2.53958mm,1.2694mm">
                        <w:txbxContent>
                          <w:p w14:paraId="71AF8A02" w14:textId="77777777" w:rsidR="00DE63A5" w:rsidRDefault="00DE63A5" w:rsidP="00DE63A5">
                            <w:pPr>
                              <w:ind w:left="360"/>
                              <w:textDirection w:val="btLr"/>
                            </w:pPr>
                            <w:r>
                              <w:rPr>
                                <w:rFonts w:ascii="Arial" w:eastAsia="Arial" w:hAnsi="Arial" w:cs="Arial"/>
                                <w:color w:val="000000"/>
                                <w:sz w:val="22"/>
                              </w:rPr>
                              <w:t xml:space="preserve">The content and language focus of the learning task, represented by the active verbs within the learning outcomes. Refer to the </w:t>
                            </w:r>
                            <w:proofErr w:type="spellStart"/>
                            <w:r>
                              <w:rPr>
                                <w:rFonts w:ascii="Arial" w:eastAsia="Arial" w:hAnsi="Arial" w:cs="Arial"/>
                                <w:color w:val="000000"/>
                                <w:sz w:val="22"/>
                              </w:rPr>
                              <w:t>edTPA</w:t>
                            </w:r>
                            <w:proofErr w:type="spellEnd"/>
                            <w:r>
                              <w:rPr>
                                <w:rFonts w:ascii="Arial" w:eastAsia="Arial" w:hAnsi="Arial" w:cs="Arial"/>
                                <w:color w:val="000000"/>
                                <w:sz w:val="22"/>
                              </w:rPr>
                              <w:t xml:space="preserve"> glossary for examples and non-examples.  Sometimes the Cluster Heading for the TN standard and/or the language of the standard itself can point to a meaningful language function.</w:t>
                            </w:r>
                          </w:p>
                        </w:txbxContent>
                      </v:textbox>
                    </v:rect>
                  </w:pict>
                </mc:Fallback>
              </mc:AlternateContent>
            </w:r>
          </w:p>
          <w:p w14:paraId="5FE22E79" w14:textId="77777777" w:rsidR="00DE63A5" w:rsidRDefault="00DE63A5" w:rsidP="00C12377"/>
          <w:p w14:paraId="031DD10C" w14:textId="77777777" w:rsidR="00DE63A5" w:rsidRDefault="00DE63A5" w:rsidP="00C12377"/>
          <w:p w14:paraId="29E95ADB" w14:textId="77777777" w:rsidR="00DE63A5" w:rsidRDefault="00DE63A5" w:rsidP="00C12377"/>
          <w:p w14:paraId="784F3E74" w14:textId="77777777" w:rsidR="00DE63A5" w:rsidRDefault="00DE63A5" w:rsidP="00C12377">
            <w:pPr>
              <w:rPr>
                <w:rFonts w:ascii="Arial" w:eastAsia="Arial" w:hAnsi="Arial" w:cs="Arial"/>
              </w:rPr>
            </w:pPr>
            <w:r>
              <w:rPr>
                <w:rFonts w:ascii="Arial" w:eastAsia="Arial" w:hAnsi="Arial" w:cs="Arial"/>
                <w:b/>
              </w:rPr>
              <w:t>Function</w:t>
            </w:r>
            <w:r>
              <w:rPr>
                <w:rFonts w:ascii="Arial" w:eastAsia="Arial" w:hAnsi="Arial" w:cs="Arial"/>
              </w:rPr>
              <w:t>:</w:t>
            </w:r>
          </w:p>
          <w:p w14:paraId="131BD025" w14:textId="77777777" w:rsidR="00DE63A5" w:rsidRDefault="00DE63A5" w:rsidP="00C12377">
            <w:pPr>
              <w:rPr>
                <w:rFonts w:ascii="Arial" w:eastAsia="Arial" w:hAnsi="Arial" w:cs="Arial"/>
              </w:rPr>
            </w:pPr>
          </w:p>
          <w:p w14:paraId="2D0CD36A" w14:textId="77777777" w:rsidR="00DE63A5" w:rsidRDefault="00DE63A5" w:rsidP="00C12377">
            <w:pPr>
              <w:rPr>
                <w:rFonts w:ascii="Arial" w:eastAsia="Arial" w:hAnsi="Arial" w:cs="Arial"/>
              </w:rPr>
            </w:pPr>
            <w:r>
              <w:rPr>
                <w:rFonts w:ascii="Arial" w:eastAsia="Arial" w:hAnsi="Arial" w:cs="Arial"/>
                <w:b/>
              </w:rPr>
              <w:t>Learning Task</w:t>
            </w:r>
            <w:r>
              <w:rPr>
                <w:rFonts w:ascii="Arial" w:eastAsia="Arial" w:hAnsi="Arial" w:cs="Arial"/>
              </w:rPr>
              <w:t xml:space="preserve"> - Briefly describe the learning task within the learning segment (identify the lesson day/number) for which the language function will be used:</w:t>
            </w:r>
          </w:p>
          <w:p w14:paraId="60175748" w14:textId="77777777" w:rsidR="00DE63A5" w:rsidRDefault="00DE63A5" w:rsidP="00C12377"/>
          <w:p w14:paraId="7A7C53D2" w14:textId="77777777" w:rsidR="00DE63A5" w:rsidRDefault="00DE63A5" w:rsidP="00C12377"/>
          <w:p w14:paraId="0EA8AA5C" w14:textId="77777777" w:rsidR="00DE63A5" w:rsidRDefault="00DE63A5" w:rsidP="00C12377"/>
          <w:p w14:paraId="779C43B1" w14:textId="77777777" w:rsidR="00DE63A5" w:rsidRDefault="00DE63A5" w:rsidP="00C12377"/>
          <w:p w14:paraId="40DDC6F3" w14:textId="77777777" w:rsidR="00DE63A5" w:rsidRDefault="00DE63A5" w:rsidP="00C12377"/>
          <w:p w14:paraId="1726369D" w14:textId="77777777" w:rsidR="00DE63A5" w:rsidRDefault="00DE63A5" w:rsidP="00C12377"/>
        </w:tc>
      </w:tr>
    </w:tbl>
    <w:p w14:paraId="01E05282" w14:textId="2164ABFC" w:rsidR="00DE63A5" w:rsidRDefault="00DE63A5" w:rsidP="00DE63A5"/>
    <w:p w14:paraId="2E26AE74" w14:textId="1CFF5A14" w:rsidR="00DE63A5" w:rsidRDefault="00DE63A5" w:rsidP="00DE63A5"/>
    <w:p w14:paraId="0B2F851D" w14:textId="391266D4" w:rsidR="00DE63A5" w:rsidRDefault="00DE63A5">
      <w:r>
        <w:br w:type="page"/>
      </w:r>
    </w:p>
    <w:p w14:paraId="49B96F39" w14:textId="77777777" w:rsidR="00DE63A5" w:rsidRDefault="00DE63A5" w:rsidP="00DE63A5">
      <w:pPr>
        <w:rPr>
          <w:rFonts w:ascii="Arial" w:eastAsia="Arial" w:hAnsi="Arial" w:cs="Arial"/>
        </w:rPr>
      </w:pPr>
      <w:r>
        <w:rPr>
          <w:rFonts w:ascii="Arial" w:eastAsia="Arial" w:hAnsi="Arial" w:cs="Arial"/>
        </w:rPr>
        <w:lastRenderedPageBreak/>
        <w:t>Please complete this outline for each of the lessons in your learning segment. (Central focus is same for all lessons and only needs to be added into the proposal one time)</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1"/>
        <w:gridCol w:w="2724"/>
        <w:gridCol w:w="2885"/>
        <w:gridCol w:w="2434"/>
        <w:gridCol w:w="2506"/>
      </w:tblGrid>
      <w:tr w:rsidR="00DE63A5" w14:paraId="6EB10DA6" w14:textId="77777777" w:rsidTr="00C12377">
        <w:tc>
          <w:tcPr>
            <w:tcW w:w="12950" w:type="dxa"/>
            <w:gridSpan w:val="5"/>
          </w:tcPr>
          <w:p w14:paraId="2E68DB88" w14:textId="77777777" w:rsidR="00DE63A5" w:rsidRDefault="00DE63A5" w:rsidP="00C12377">
            <w:pPr>
              <w:rPr>
                <w:rFonts w:ascii="Arial" w:eastAsia="Arial" w:hAnsi="Arial" w:cs="Arial"/>
              </w:rPr>
            </w:pPr>
            <w:r>
              <w:rPr>
                <w:rFonts w:ascii="Arial" w:eastAsia="Arial" w:hAnsi="Arial" w:cs="Arial"/>
              </w:rPr>
              <w:t>Briefly describe the learning segment:</w:t>
            </w:r>
          </w:p>
          <w:p w14:paraId="07BAB51F" w14:textId="77777777" w:rsidR="00DE63A5" w:rsidRDefault="00DE63A5" w:rsidP="00C12377">
            <w:pPr>
              <w:rPr>
                <w:rFonts w:ascii="Arial" w:eastAsia="Arial" w:hAnsi="Arial" w:cs="Arial"/>
              </w:rPr>
            </w:pPr>
          </w:p>
          <w:p w14:paraId="20C30908" w14:textId="77777777" w:rsidR="00DE63A5" w:rsidRDefault="00DE63A5" w:rsidP="00C12377">
            <w:pPr>
              <w:rPr>
                <w:rFonts w:ascii="Arial" w:eastAsia="Arial" w:hAnsi="Arial" w:cs="Arial"/>
              </w:rPr>
            </w:pPr>
          </w:p>
          <w:p w14:paraId="753E362B" w14:textId="77777777" w:rsidR="00DE63A5" w:rsidRDefault="00DE63A5" w:rsidP="00C12377">
            <w:pPr>
              <w:rPr>
                <w:rFonts w:ascii="Arial" w:eastAsia="Arial" w:hAnsi="Arial" w:cs="Arial"/>
              </w:rPr>
            </w:pPr>
          </w:p>
        </w:tc>
      </w:tr>
      <w:tr w:rsidR="00DE63A5" w14:paraId="7ED37AF2" w14:textId="77777777" w:rsidTr="00C12377">
        <w:tc>
          <w:tcPr>
            <w:tcW w:w="2401" w:type="dxa"/>
          </w:tcPr>
          <w:p w14:paraId="1965873A" w14:textId="77777777" w:rsidR="00DE63A5" w:rsidRDefault="00DE63A5" w:rsidP="00C12377">
            <w:pPr>
              <w:jc w:val="center"/>
              <w:rPr>
                <w:rFonts w:ascii="Arial" w:eastAsia="Arial" w:hAnsi="Arial" w:cs="Arial"/>
                <w:b/>
              </w:rPr>
            </w:pPr>
            <w:r>
              <w:rPr>
                <w:rFonts w:ascii="Arial" w:eastAsia="Arial" w:hAnsi="Arial" w:cs="Arial"/>
                <w:b/>
              </w:rPr>
              <w:t>Lesson Title</w:t>
            </w:r>
          </w:p>
        </w:tc>
        <w:tc>
          <w:tcPr>
            <w:tcW w:w="2724" w:type="dxa"/>
          </w:tcPr>
          <w:p w14:paraId="67018187" w14:textId="77777777" w:rsidR="00DE63A5" w:rsidRDefault="00DE63A5" w:rsidP="00C12377">
            <w:pPr>
              <w:jc w:val="center"/>
              <w:rPr>
                <w:rFonts w:ascii="Arial" w:eastAsia="Arial" w:hAnsi="Arial" w:cs="Arial"/>
                <w:b/>
              </w:rPr>
            </w:pPr>
            <w:r>
              <w:rPr>
                <w:rFonts w:ascii="Arial" w:eastAsia="Arial" w:hAnsi="Arial" w:cs="Arial"/>
                <w:b/>
              </w:rPr>
              <w:t>Central Focus</w:t>
            </w:r>
          </w:p>
        </w:tc>
        <w:tc>
          <w:tcPr>
            <w:tcW w:w="2885" w:type="dxa"/>
          </w:tcPr>
          <w:p w14:paraId="3FD3007E" w14:textId="77777777" w:rsidR="00DE63A5" w:rsidRDefault="00DE63A5" w:rsidP="00C12377">
            <w:pPr>
              <w:jc w:val="center"/>
              <w:rPr>
                <w:rFonts w:ascii="Arial" w:eastAsia="Arial" w:hAnsi="Arial" w:cs="Arial"/>
                <w:b/>
              </w:rPr>
            </w:pPr>
            <w:r>
              <w:rPr>
                <w:rFonts w:ascii="Arial" w:eastAsia="Arial" w:hAnsi="Arial" w:cs="Arial"/>
                <w:b/>
              </w:rPr>
              <w:t>Standards/Objectives</w:t>
            </w:r>
          </w:p>
        </w:tc>
        <w:tc>
          <w:tcPr>
            <w:tcW w:w="2434" w:type="dxa"/>
          </w:tcPr>
          <w:p w14:paraId="1CC6C38F" w14:textId="77777777" w:rsidR="00DE63A5" w:rsidRDefault="00DE63A5" w:rsidP="00C12377">
            <w:pPr>
              <w:jc w:val="center"/>
              <w:rPr>
                <w:rFonts w:ascii="Arial" w:eastAsia="Arial" w:hAnsi="Arial" w:cs="Arial"/>
                <w:b/>
              </w:rPr>
            </w:pPr>
            <w:r>
              <w:rPr>
                <w:rFonts w:ascii="Arial" w:eastAsia="Arial" w:hAnsi="Arial" w:cs="Arial"/>
                <w:b/>
              </w:rPr>
              <w:t>Planned Activities</w:t>
            </w:r>
          </w:p>
          <w:p w14:paraId="1048FA00" w14:textId="77777777" w:rsidR="00DE63A5" w:rsidRDefault="00DE63A5" w:rsidP="00C12377">
            <w:pPr>
              <w:jc w:val="center"/>
              <w:rPr>
                <w:rFonts w:ascii="Arial" w:eastAsia="Arial" w:hAnsi="Arial" w:cs="Arial"/>
                <w:bCs/>
                <w:sz w:val="16"/>
                <w:szCs w:val="16"/>
              </w:rPr>
            </w:pPr>
            <w:r>
              <w:rPr>
                <w:rFonts w:ascii="Arial" w:eastAsia="Arial" w:hAnsi="Arial" w:cs="Arial"/>
                <w:bCs/>
                <w:sz w:val="16"/>
                <w:szCs w:val="16"/>
              </w:rPr>
              <w:t xml:space="preserve">Consider how you will address </w:t>
            </w:r>
            <w:r w:rsidRPr="00614F9D">
              <w:rPr>
                <w:rFonts w:ascii="Arial" w:eastAsia="Arial" w:hAnsi="Arial" w:cs="Arial"/>
                <w:bCs/>
                <w:sz w:val="16"/>
                <w:szCs w:val="16"/>
                <w:u w:val="single"/>
              </w:rPr>
              <w:t>prior learning</w:t>
            </w:r>
            <w:r>
              <w:rPr>
                <w:rFonts w:ascii="Arial" w:eastAsia="Arial" w:hAnsi="Arial" w:cs="Arial"/>
                <w:bCs/>
                <w:sz w:val="16"/>
                <w:szCs w:val="16"/>
              </w:rPr>
              <w:t xml:space="preserve"> and </w:t>
            </w:r>
            <w:r w:rsidRPr="00614F9D">
              <w:rPr>
                <w:rFonts w:ascii="Arial" w:eastAsia="Arial" w:hAnsi="Arial" w:cs="Arial"/>
                <w:bCs/>
                <w:sz w:val="16"/>
                <w:szCs w:val="16"/>
                <w:u w:val="single"/>
              </w:rPr>
              <w:t>student interests and assets</w:t>
            </w:r>
            <w:r>
              <w:rPr>
                <w:rFonts w:ascii="Arial" w:eastAsia="Arial" w:hAnsi="Arial" w:cs="Arial"/>
                <w:bCs/>
                <w:sz w:val="16"/>
                <w:szCs w:val="16"/>
              </w:rPr>
              <w:t xml:space="preserve"> with your daily activities. </w:t>
            </w:r>
          </w:p>
          <w:p w14:paraId="5AAB9C8D" w14:textId="77777777" w:rsidR="00DE63A5" w:rsidRDefault="00DE63A5" w:rsidP="00C12377">
            <w:pPr>
              <w:jc w:val="center"/>
              <w:rPr>
                <w:rFonts w:ascii="Arial" w:eastAsia="Arial" w:hAnsi="Arial" w:cs="Arial"/>
                <w:bCs/>
                <w:sz w:val="16"/>
                <w:szCs w:val="16"/>
              </w:rPr>
            </w:pPr>
          </w:p>
          <w:p w14:paraId="04A1C32A" w14:textId="77777777" w:rsidR="00DE63A5" w:rsidRDefault="00DE63A5" w:rsidP="00C12377">
            <w:pPr>
              <w:jc w:val="center"/>
              <w:rPr>
                <w:rFonts w:ascii="Arial" w:eastAsia="Arial" w:hAnsi="Arial" w:cs="Arial"/>
                <w:b/>
              </w:rPr>
            </w:pPr>
            <w:r>
              <w:rPr>
                <w:rFonts w:ascii="Arial" w:eastAsia="Arial" w:hAnsi="Arial" w:cs="Arial"/>
                <w:bCs/>
                <w:sz w:val="16"/>
                <w:szCs w:val="16"/>
              </w:rPr>
              <w:t>What higher order questions will guide the lesson each day?</w:t>
            </w:r>
          </w:p>
        </w:tc>
        <w:tc>
          <w:tcPr>
            <w:tcW w:w="2506" w:type="dxa"/>
          </w:tcPr>
          <w:p w14:paraId="4CC8D1FD" w14:textId="77777777" w:rsidR="00DE63A5" w:rsidRDefault="00DE63A5" w:rsidP="00C12377">
            <w:pPr>
              <w:jc w:val="center"/>
              <w:rPr>
                <w:rFonts w:ascii="Arial" w:eastAsia="Arial" w:hAnsi="Arial" w:cs="Arial"/>
                <w:b/>
              </w:rPr>
            </w:pPr>
            <w:r>
              <w:rPr>
                <w:rFonts w:ascii="Arial" w:eastAsia="Arial" w:hAnsi="Arial" w:cs="Arial"/>
                <w:b/>
              </w:rPr>
              <w:t>Planned Assessments</w:t>
            </w:r>
          </w:p>
          <w:p w14:paraId="4F2CA56F" w14:textId="77777777" w:rsidR="00DE63A5" w:rsidRPr="004D2595" w:rsidRDefault="00DE63A5" w:rsidP="00C12377">
            <w:pPr>
              <w:rPr>
                <w:rFonts w:ascii="Arial" w:hAnsi="Arial"/>
                <w:sz w:val="18"/>
                <w:szCs w:val="22"/>
              </w:rPr>
            </w:pPr>
            <w:r>
              <w:rPr>
                <w:rFonts w:ascii="Arial" w:hAnsi="Arial"/>
                <w:sz w:val="18"/>
                <w:szCs w:val="22"/>
              </w:rPr>
              <w:t>P</w:t>
            </w:r>
            <w:r w:rsidRPr="00BE530E">
              <w:rPr>
                <w:rFonts w:ascii="Arial" w:hAnsi="Arial"/>
                <w:sz w:val="18"/>
                <w:szCs w:val="22"/>
              </w:rPr>
              <w:t xml:space="preserve">ut an </w:t>
            </w:r>
            <w:r w:rsidRPr="005A3DB2">
              <w:rPr>
                <w:rFonts w:ascii="Arial" w:hAnsi="Arial"/>
                <w:sz w:val="18"/>
                <w:szCs w:val="22"/>
                <w:highlight w:val="yellow"/>
              </w:rPr>
              <w:t>asterisk next to &amp; highlight</w:t>
            </w:r>
            <w:r w:rsidRPr="00BE530E">
              <w:rPr>
                <w:rFonts w:ascii="Arial" w:hAnsi="Arial"/>
                <w:sz w:val="18"/>
                <w:szCs w:val="22"/>
              </w:rPr>
              <w:t xml:space="preserve"> the assessment that you plan to use for Task 3. </w:t>
            </w:r>
            <w:r w:rsidRPr="004D2595">
              <w:rPr>
                <w:rFonts w:ascii="Arial" w:hAnsi="Arial"/>
                <w:sz w:val="18"/>
                <w:szCs w:val="22"/>
              </w:rPr>
              <w:t>You need to select something that clearly allows you to assess </w:t>
            </w:r>
            <w:r w:rsidRPr="004D2595">
              <w:rPr>
                <w:rFonts w:ascii="Arial" w:hAnsi="Arial"/>
                <w:sz w:val="18"/>
                <w:szCs w:val="22"/>
                <w:u w:val="single"/>
              </w:rPr>
              <w:t>conceptual understanding, procedural fluency, AND math reasoning and or problem solving skills</w:t>
            </w:r>
            <w:r w:rsidRPr="00BE530E">
              <w:rPr>
                <w:rFonts w:ascii="Arial" w:hAnsi="Arial"/>
                <w:sz w:val="18"/>
                <w:szCs w:val="22"/>
              </w:rPr>
              <w:t>, as well as th</w:t>
            </w:r>
            <w:r>
              <w:rPr>
                <w:rFonts w:ascii="Arial" w:hAnsi="Arial"/>
                <w:sz w:val="18"/>
                <w:szCs w:val="22"/>
              </w:rPr>
              <w:t>e language function*</w:t>
            </w:r>
          </w:p>
        </w:tc>
      </w:tr>
      <w:tr w:rsidR="00DE63A5" w14:paraId="0A289C82" w14:textId="77777777" w:rsidTr="00C12377">
        <w:tc>
          <w:tcPr>
            <w:tcW w:w="2401" w:type="dxa"/>
          </w:tcPr>
          <w:p w14:paraId="12209E23" w14:textId="77777777" w:rsidR="00DE63A5" w:rsidRDefault="00DE63A5" w:rsidP="00C12377">
            <w:pPr>
              <w:rPr>
                <w:rFonts w:ascii="Arial" w:eastAsia="Arial" w:hAnsi="Arial" w:cs="Arial"/>
              </w:rPr>
            </w:pPr>
            <w:r>
              <w:rPr>
                <w:rFonts w:ascii="Arial" w:eastAsia="Arial" w:hAnsi="Arial" w:cs="Arial"/>
              </w:rPr>
              <w:t>1.</w:t>
            </w:r>
          </w:p>
        </w:tc>
        <w:tc>
          <w:tcPr>
            <w:tcW w:w="2724" w:type="dxa"/>
          </w:tcPr>
          <w:p w14:paraId="085F60E3" w14:textId="77777777" w:rsidR="00DE63A5" w:rsidRDefault="00DE63A5" w:rsidP="00C12377">
            <w:pPr>
              <w:rPr>
                <w:rFonts w:ascii="Arial" w:eastAsia="Arial" w:hAnsi="Arial" w:cs="Arial"/>
              </w:rPr>
            </w:pPr>
          </w:p>
        </w:tc>
        <w:tc>
          <w:tcPr>
            <w:tcW w:w="2885" w:type="dxa"/>
          </w:tcPr>
          <w:p w14:paraId="4E149278" w14:textId="77777777" w:rsidR="00DE63A5" w:rsidRDefault="00DE63A5" w:rsidP="00C12377">
            <w:pPr>
              <w:rPr>
                <w:rFonts w:ascii="Arial" w:eastAsia="Arial" w:hAnsi="Arial" w:cs="Arial"/>
              </w:rPr>
            </w:pPr>
          </w:p>
        </w:tc>
        <w:tc>
          <w:tcPr>
            <w:tcW w:w="2434" w:type="dxa"/>
          </w:tcPr>
          <w:p w14:paraId="0643F3AB" w14:textId="77777777" w:rsidR="00DE63A5" w:rsidRDefault="00DE63A5" w:rsidP="00C12377">
            <w:pPr>
              <w:rPr>
                <w:rFonts w:ascii="Arial" w:eastAsia="Arial" w:hAnsi="Arial" w:cs="Arial"/>
              </w:rPr>
            </w:pPr>
          </w:p>
        </w:tc>
        <w:tc>
          <w:tcPr>
            <w:tcW w:w="2506" w:type="dxa"/>
          </w:tcPr>
          <w:p w14:paraId="77E79413" w14:textId="77777777" w:rsidR="00DE63A5" w:rsidRDefault="00DE63A5" w:rsidP="00C12377">
            <w:pPr>
              <w:rPr>
                <w:rFonts w:ascii="Arial" w:eastAsia="Arial" w:hAnsi="Arial" w:cs="Arial"/>
              </w:rPr>
            </w:pPr>
          </w:p>
        </w:tc>
      </w:tr>
      <w:tr w:rsidR="00DE63A5" w14:paraId="3C37918E" w14:textId="77777777" w:rsidTr="00C12377">
        <w:tc>
          <w:tcPr>
            <w:tcW w:w="2401" w:type="dxa"/>
          </w:tcPr>
          <w:p w14:paraId="5308E797" w14:textId="77777777" w:rsidR="00DE63A5" w:rsidRDefault="00DE63A5" w:rsidP="00C12377">
            <w:pPr>
              <w:rPr>
                <w:rFonts w:ascii="Arial" w:eastAsia="Arial" w:hAnsi="Arial" w:cs="Arial"/>
              </w:rPr>
            </w:pPr>
            <w:r>
              <w:rPr>
                <w:rFonts w:ascii="Arial" w:eastAsia="Arial" w:hAnsi="Arial" w:cs="Arial"/>
              </w:rPr>
              <w:t>2.</w:t>
            </w:r>
          </w:p>
        </w:tc>
        <w:tc>
          <w:tcPr>
            <w:tcW w:w="2724" w:type="dxa"/>
          </w:tcPr>
          <w:p w14:paraId="17A966D2" w14:textId="77777777" w:rsidR="00DE63A5" w:rsidRDefault="00DE63A5" w:rsidP="00C12377">
            <w:pPr>
              <w:rPr>
                <w:rFonts w:ascii="Arial" w:eastAsia="Arial" w:hAnsi="Arial" w:cs="Arial"/>
              </w:rPr>
            </w:pPr>
            <w:r>
              <w:rPr>
                <w:rFonts w:ascii="Arial" w:eastAsia="Arial" w:hAnsi="Arial" w:cs="Arial"/>
              </w:rPr>
              <w:t>XXXXXXXXXXXXXXX</w:t>
            </w:r>
          </w:p>
        </w:tc>
        <w:tc>
          <w:tcPr>
            <w:tcW w:w="2885" w:type="dxa"/>
          </w:tcPr>
          <w:p w14:paraId="58DA4D65" w14:textId="77777777" w:rsidR="00DE63A5" w:rsidRDefault="00DE63A5" w:rsidP="00C12377">
            <w:pPr>
              <w:rPr>
                <w:rFonts w:ascii="Arial" w:eastAsia="Arial" w:hAnsi="Arial" w:cs="Arial"/>
              </w:rPr>
            </w:pPr>
          </w:p>
        </w:tc>
        <w:tc>
          <w:tcPr>
            <w:tcW w:w="2434" w:type="dxa"/>
          </w:tcPr>
          <w:p w14:paraId="49D803FE" w14:textId="77777777" w:rsidR="00DE63A5" w:rsidRDefault="00DE63A5" w:rsidP="00C12377">
            <w:pPr>
              <w:rPr>
                <w:rFonts w:ascii="Arial" w:eastAsia="Arial" w:hAnsi="Arial" w:cs="Arial"/>
              </w:rPr>
            </w:pPr>
          </w:p>
        </w:tc>
        <w:tc>
          <w:tcPr>
            <w:tcW w:w="2506" w:type="dxa"/>
          </w:tcPr>
          <w:p w14:paraId="7F1DFB1D" w14:textId="77777777" w:rsidR="00DE63A5" w:rsidRDefault="00DE63A5" w:rsidP="00C12377">
            <w:pPr>
              <w:rPr>
                <w:rFonts w:ascii="Arial" w:eastAsia="Arial" w:hAnsi="Arial" w:cs="Arial"/>
              </w:rPr>
            </w:pPr>
          </w:p>
        </w:tc>
      </w:tr>
      <w:tr w:rsidR="00DE63A5" w14:paraId="5C972C0B" w14:textId="77777777" w:rsidTr="00C12377">
        <w:tc>
          <w:tcPr>
            <w:tcW w:w="2401" w:type="dxa"/>
          </w:tcPr>
          <w:p w14:paraId="3AD7BE8A" w14:textId="77777777" w:rsidR="00DE63A5" w:rsidRDefault="00DE63A5" w:rsidP="00C12377">
            <w:pPr>
              <w:rPr>
                <w:rFonts w:ascii="Arial" w:eastAsia="Arial" w:hAnsi="Arial" w:cs="Arial"/>
              </w:rPr>
            </w:pPr>
            <w:r>
              <w:rPr>
                <w:rFonts w:ascii="Arial" w:eastAsia="Arial" w:hAnsi="Arial" w:cs="Arial"/>
              </w:rPr>
              <w:t>3.</w:t>
            </w:r>
          </w:p>
        </w:tc>
        <w:tc>
          <w:tcPr>
            <w:tcW w:w="2724" w:type="dxa"/>
          </w:tcPr>
          <w:p w14:paraId="01B598B1" w14:textId="77777777" w:rsidR="00DE63A5" w:rsidRDefault="00DE63A5" w:rsidP="00C12377">
            <w:pPr>
              <w:rPr>
                <w:rFonts w:ascii="Arial" w:eastAsia="Arial" w:hAnsi="Arial" w:cs="Arial"/>
              </w:rPr>
            </w:pPr>
            <w:r>
              <w:rPr>
                <w:rFonts w:ascii="Arial" w:eastAsia="Arial" w:hAnsi="Arial" w:cs="Arial"/>
              </w:rPr>
              <w:t>XXXXXXXXXXXXXXX</w:t>
            </w:r>
          </w:p>
        </w:tc>
        <w:tc>
          <w:tcPr>
            <w:tcW w:w="2885" w:type="dxa"/>
          </w:tcPr>
          <w:p w14:paraId="2EAF68A3" w14:textId="77777777" w:rsidR="00DE63A5" w:rsidRDefault="00DE63A5" w:rsidP="00C12377">
            <w:pPr>
              <w:rPr>
                <w:rFonts w:ascii="Arial" w:eastAsia="Arial" w:hAnsi="Arial" w:cs="Arial"/>
              </w:rPr>
            </w:pPr>
          </w:p>
        </w:tc>
        <w:tc>
          <w:tcPr>
            <w:tcW w:w="2434" w:type="dxa"/>
          </w:tcPr>
          <w:p w14:paraId="1A4E00BF" w14:textId="77777777" w:rsidR="00DE63A5" w:rsidRDefault="00DE63A5" w:rsidP="00C12377">
            <w:pPr>
              <w:rPr>
                <w:rFonts w:ascii="Arial" w:eastAsia="Arial" w:hAnsi="Arial" w:cs="Arial"/>
              </w:rPr>
            </w:pPr>
          </w:p>
        </w:tc>
        <w:tc>
          <w:tcPr>
            <w:tcW w:w="2506" w:type="dxa"/>
          </w:tcPr>
          <w:p w14:paraId="3D7F6D76" w14:textId="77777777" w:rsidR="00DE63A5" w:rsidRDefault="00DE63A5" w:rsidP="00C12377">
            <w:pPr>
              <w:rPr>
                <w:rFonts w:ascii="Arial" w:eastAsia="Arial" w:hAnsi="Arial" w:cs="Arial"/>
              </w:rPr>
            </w:pPr>
          </w:p>
        </w:tc>
      </w:tr>
      <w:tr w:rsidR="00DE63A5" w14:paraId="1A30F83D" w14:textId="77777777" w:rsidTr="00C12377">
        <w:tc>
          <w:tcPr>
            <w:tcW w:w="2401" w:type="dxa"/>
          </w:tcPr>
          <w:p w14:paraId="2E819C95" w14:textId="77777777" w:rsidR="00DE63A5" w:rsidRDefault="00DE63A5" w:rsidP="00C12377">
            <w:pPr>
              <w:rPr>
                <w:rFonts w:ascii="Arial" w:eastAsia="Arial" w:hAnsi="Arial" w:cs="Arial"/>
              </w:rPr>
            </w:pPr>
            <w:r>
              <w:rPr>
                <w:rFonts w:ascii="Arial" w:eastAsia="Arial" w:hAnsi="Arial" w:cs="Arial"/>
              </w:rPr>
              <w:t>4.</w:t>
            </w:r>
          </w:p>
        </w:tc>
        <w:tc>
          <w:tcPr>
            <w:tcW w:w="2724" w:type="dxa"/>
          </w:tcPr>
          <w:p w14:paraId="3D60B9E6" w14:textId="77777777" w:rsidR="00DE63A5" w:rsidRDefault="00DE63A5" w:rsidP="00C12377">
            <w:pPr>
              <w:rPr>
                <w:rFonts w:ascii="Arial" w:eastAsia="Arial" w:hAnsi="Arial" w:cs="Arial"/>
              </w:rPr>
            </w:pPr>
            <w:r>
              <w:rPr>
                <w:rFonts w:ascii="Arial" w:eastAsia="Arial" w:hAnsi="Arial" w:cs="Arial"/>
              </w:rPr>
              <w:t>XXXXXXXXXXXXXXX</w:t>
            </w:r>
          </w:p>
        </w:tc>
        <w:tc>
          <w:tcPr>
            <w:tcW w:w="2885" w:type="dxa"/>
          </w:tcPr>
          <w:p w14:paraId="42C8881E" w14:textId="77777777" w:rsidR="00DE63A5" w:rsidRDefault="00DE63A5" w:rsidP="00C12377">
            <w:pPr>
              <w:rPr>
                <w:rFonts w:ascii="Arial" w:eastAsia="Arial" w:hAnsi="Arial" w:cs="Arial"/>
              </w:rPr>
            </w:pPr>
          </w:p>
        </w:tc>
        <w:tc>
          <w:tcPr>
            <w:tcW w:w="2434" w:type="dxa"/>
          </w:tcPr>
          <w:p w14:paraId="221ABF64" w14:textId="77777777" w:rsidR="00DE63A5" w:rsidRDefault="00DE63A5" w:rsidP="00C12377">
            <w:pPr>
              <w:rPr>
                <w:rFonts w:ascii="Arial" w:eastAsia="Arial" w:hAnsi="Arial" w:cs="Arial"/>
              </w:rPr>
            </w:pPr>
          </w:p>
        </w:tc>
        <w:tc>
          <w:tcPr>
            <w:tcW w:w="2506" w:type="dxa"/>
          </w:tcPr>
          <w:p w14:paraId="772D26A8" w14:textId="77777777" w:rsidR="00DE63A5" w:rsidRDefault="00DE63A5" w:rsidP="00C12377">
            <w:pPr>
              <w:rPr>
                <w:rFonts w:ascii="Arial" w:eastAsia="Arial" w:hAnsi="Arial" w:cs="Arial"/>
              </w:rPr>
            </w:pPr>
          </w:p>
        </w:tc>
      </w:tr>
      <w:tr w:rsidR="00DE63A5" w14:paraId="5856F7B9" w14:textId="77777777" w:rsidTr="00C12377">
        <w:tc>
          <w:tcPr>
            <w:tcW w:w="2401" w:type="dxa"/>
          </w:tcPr>
          <w:p w14:paraId="63B003B7" w14:textId="77777777" w:rsidR="00DE63A5" w:rsidRDefault="00DE63A5" w:rsidP="00C12377">
            <w:pPr>
              <w:rPr>
                <w:rFonts w:ascii="Arial" w:eastAsia="Arial" w:hAnsi="Arial" w:cs="Arial"/>
              </w:rPr>
            </w:pPr>
            <w:r>
              <w:rPr>
                <w:rFonts w:ascii="Arial" w:eastAsia="Arial" w:hAnsi="Arial" w:cs="Arial"/>
              </w:rPr>
              <w:t>5.</w:t>
            </w:r>
          </w:p>
        </w:tc>
        <w:tc>
          <w:tcPr>
            <w:tcW w:w="2724" w:type="dxa"/>
          </w:tcPr>
          <w:p w14:paraId="728B6F39" w14:textId="77777777" w:rsidR="00DE63A5" w:rsidRDefault="00DE63A5" w:rsidP="00C12377">
            <w:pPr>
              <w:rPr>
                <w:rFonts w:ascii="Arial" w:eastAsia="Arial" w:hAnsi="Arial" w:cs="Arial"/>
              </w:rPr>
            </w:pPr>
            <w:r>
              <w:rPr>
                <w:rFonts w:ascii="Arial" w:eastAsia="Arial" w:hAnsi="Arial" w:cs="Arial"/>
              </w:rPr>
              <w:t>XXXXXXXXXXXXXXX</w:t>
            </w:r>
          </w:p>
        </w:tc>
        <w:tc>
          <w:tcPr>
            <w:tcW w:w="2885" w:type="dxa"/>
          </w:tcPr>
          <w:p w14:paraId="6A36E58D" w14:textId="77777777" w:rsidR="00DE63A5" w:rsidRDefault="00DE63A5" w:rsidP="00C12377">
            <w:pPr>
              <w:rPr>
                <w:rFonts w:ascii="Arial" w:eastAsia="Arial" w:hAnsi="Arial" w:cs="Arial"/>
              </w:rPr>
            </w:pPr>
          </w:p>
        </w:tc>
        <w:tc>
          <w:tcPr>
            <w:tcW w:w="2434" w:type="dxa"/>
          </w:tcPr>
          <w:p w14:paraId="57113833" w14:textId="77777777" w:rsidR="00DE63A5" w:rsidRDefault="00DE63A5" w:rsidP="00C12377">
            <w:pPr>
              <w:rPr>
                <w:rFonts w:ascii="Arial" w:eastAsia="Arial" w:hAnsi="Arial" w:cs="Arial"/>
              </w:rPr>
            </w:pPr>
          </w:p>
        </w:tc>
        <w:tc>
          <w:tcPr>
            <w:tcW w:w="2506" w:type="dxa"/>
          </w:tcPr>
          <w:p w14:paraId="4AA5DE89" w14:textId="77777777" w:rsidR="00DE63A5" w:rsidRDefault="00DE63A5" w:rsidP="00C12377">
            <w:pPr>
              <w:rPr>
                <w:rFonts w:ascii="Arial" w:eastAsia="Arial" w:hAnsi="Arial" w:cs="Arial"/>
              </w:rPr>
            </w:pPr>
          </w:p>
        </w:tc>
      </w:tr>
    </w:tbl>
    <w:p w14:paraId="11FF9CD3" w14:textId="6833D6A9" w:rsidR="00DE63A5" w:rsidRDefault="00DE63A5" w:rsidP="00DE63A5"/>
    <w:p w14:paraId="27BEEED5" w14:textId="62DD2842" w:rsidR="00DE63A5" w:rsidRDefault="00DE63A5" w:rsidP="00DE63A5"/>
    <w:p w14:paraId="2637AC13" w14:textId="77777777" w:rsidR="00DE63A5" w:rsidRDefault="00DE63A5" w:rsidP="00DE63A5">
      <w:pPr>
        <w:rPr>
          <w:rFonts w:ascii="Arial" w:eastAsia="Arial" w:hAnsi="Arial" w:cs="Arial"/>
          <w:sz w:val="22"/>
          <w:szCs w:val="22"/>
        </w:rPr>
      </w:pPr>
      <w:r>
        <w:rPr>
          <w:rFonts w:ascii="Arial" w:eastAsia="Arial" w:hAnsi="Arial" w:cs="Arial"/>
          <w:b/>
          <w:sz w:val="22"/>
          <w:szCs w:val="22"/>
        </w:rPr>
        <w:t>Central focus</w:t>
      </w:r>
      <w:r>
        <w:rPr>
          <w:rFonts w:ascii="Arial" w:eastAsia="Arial" w:hAnsi="Arial" w:cs="Arial"/>
          <w:sz w:val="22"/>
          <w:szCs w:val="22"/>
        </w:rPr>
        <w:t>:  A description of the important understandings and core concepts that you want children to develop within the learning segment.  Check the glossary in your handbook for an example.</w:t>
      </w:r>
    </w:p>
    <w:p w14:paraId="40D117AA" w14:textId="77777777" w:rsidR="00DE63A5" w:rsidRDefault="00DE63A5" w:rsidP="00DE63A5">
      <w:pPr>
        <w:rPr>
          <w:rFonts w:ascii="Arial" w:eastAsia="Arial" w:hAnsi="Arial" w:cs="Arial"/>
          <w:sz w:val="22"/>
          <w:szCs w:val="22"/>
        </w:rPr>
      </w:pPr>
    </w:p>
    <w:p w14:paraId="3085A887" w14:textId="77777777" w:rsidR="00DE63A5" w:rsidRDefault="00DE63A5" w:rsidP="00DE63A5">
      <w:pPr>
        <w:rPr>
          <w:rFonts w:ascii="Arial" w:eastAsia="Arial" w:hAnsi="Arial" w:cs="Arial"/>
          <w:sz w:val="22"/>
          <w:szCs w:val="22"/>
        </w:rPr>
      </w:pPr>
      <w:r>
        <w:rPr>
          <w:rFonts w:ascii="Arial" w:eastAsia="Arial" w:hAnsi="Arial" w:cs="Arial"/>
          <w:b/>
          <w:sz w:val="22"/>
          <w:szCs w:val="22"/>
        </w:rPr>
        <w:t>Standards and Objectives</w:t>
      </w:r>
      <w:r>
        <w:rPr>
          <w:rFonts w:ascii="Arial" w:eastAsia="Arial" w:hAnsi="Arial" w:cs="Arial"/>
          <w:sz w:val="22"/>
          <w:szCs w:val="22"/>
        </w:rPr>
        <w:t>:  Come directly from the Teacher’s Edition of your content or from the Common Core State Standards.</w:t>
      </w:r>
    </w:p>
    <w:p w14:paraId="129F1FBB" w14:textId="77777777" w:rsidR="00DE63A5" w:rsidRDefault="00DE63A5" w:rsidP="00DE63A5">
      <w:pPr>
        <w:rPr>
          <w:rFonts w:ascii="Arial" w:eastAsia="Arial" w:hAnsi="Arial" w:cs="Arial"/>
          <w:sz w:val="22"/>
          <w:szCs w:val="22"/>
        </w:rPr>
      </w:pPr>
    </w:p>
    <w:p w14:paraId="7D9116DB" w14:textId="77777777" w:rsidR="00DE63A5" w:rsidRDefault="00DE63A5" w:rsidP="00DE63A5">
      <w:pPr>
        <w:rPr>
          <w:rFonts w:ascii="Arial" w:eastAsia="Arial" w:hAnsi="Arial" w:cs="Arial"/>
          <w:sz w:val="22"/>
          <w:szCs w:val="22"/>
        </w:rPr>
      </w:pPr>
      <w:r>
        <w:rPr>
          <w:rFonts w:ascii="Arial" w:eastAsia="Arial" w:hAnsi="Arial" w:cs="Arial"/>
          <w:b/>
          <w:sz w:val="22"/>
          <w:szCs w:val="22"/>
        </w:rPr>
        <w:t>Planned Activities</w:t>
      </w:r>
      <w:r>
        <w:rPr>
          <w:rFonts w:ascii="Arial" w:eastAsia="Arial" w:hAnsi="Arial" w:cs="Arial"/>
          <w:sz w:val="22"/>
          <w:szCs w:val="22"/>
        </w:rPr>
        <w:t xml:space="preserve">: Briefly describe the activities you will use and the rationale for the activities. </w:t>
      </w:r>
      <w:r w:rsidRPr="004C0FA1">
        <w:rPr>
          <w:rFonts w:ascii="Arial" w:eastAsia="Arial" w:hAnsi="Arial" w:cs="Arial"/>
          <w:sz w:val="22"/>
          <w:szCs w:val="22"/>
          <w:highlight w:val="yellow"/>
        </w:rPr>
        <w:t xml:space="preserve">Be sure to integrate opportunities for students to practice PF, CU, and MR/PSS as well as the language function </w:t>
      </w:r>
      <w:r>
        <w:rPr>
          <w:rFonts w:ascii="Arial" w:eastAsia="Arial" w:hAnsi="Arial" w:cs="Arial"/>
          <w:sz w:val="22"/>
          <w:szCs w:val="22"/>
          <w:highlight w:val="yellow"/>
        </w:rPr>
        <w:t>DAILY</w:t>
      </w:r>
      <w:r w:rsidRPr="004C0FA1">
        <w:rPr>
          <w:rFonts w:ascii="Arial" w:eastAsia="Arial" w:hAnsi="Arial" w:cs="Arial"/>
          <w:sz w:val="22"/>
          <w:szCs w:val="22"/>
          <w:highlight w:val="yellow"/>
        </w:rPr>
        <w:t>.</w:t>
      </w:r>
      <w:r>
        <w:rPr>
          <w:rFonts w:ascii="Arial" w:eastAsia="Arial" w:hAnsi="Arial" w:cs="Arial"/>
          <w:sz w:val="22"/>
          <w:szCs w:val="22"/>
        </w:rPr>
        <w:t xml:space="preserve"> </w:t>
      </w:r>
    </w:p>
    <w:p w14:paraId="4226CC2A" w14:textId="77777777" w:rsidR="00DE63A5" w:rsidRDefault="00DE63A5" w:rsidP="00DE63A5">
      <w:pPr>
        <w:rPr>
          <w:rFonts w:ascii="Arial" w:eastAsia="Arial" w:hAnsi="Arial" w:cs="Arial"/>
          <w:sz w:val="22"/>
          <w:szCs w:val="22"/>
        </w:rPr>
      </w:pPr>
    </w:p>
    <w:p w14:paraId="657343CB" w14:textId="77777777" w:rsidR="00DE63A5" w:rsidRDefault="00DE63A5" w:rsidP="00DE63A5">
      <w:pPr>
        <w:rPr>
          <w:rFonts w:ascii="Arial" w:eastAsia="Arial" w:hAnsi="Arial" w:cs="Arial"/>
          <w:sz w:val="22"/>
          <w:szCs w:val="22"/>
        </w:rPr>
      </w:pPr>
      <w:r>
        <w:rPr>
          <w:rFonts w:ascii="Arial" w:eastAsia="Arial" w:hAnsi="Arial" w:cs="Arial"/>
          <w:b/>
          <w:sz w:val="22"/>
          <w:szCs w:val="22"/>
        </w:rPr>
        <w:lastRenderedPageBreak/>
        <w:t>Planned Assessments</w:t>
      </w:r>
      <w:r>
        <w:rPr>
          <w:rFonts w:ascii="Arial" w:eastAsia="Arial" w:hAnsi="Arial" w:cs="Arial"/>
          <w:sz w:val="22"/>
          <w:szCs w:val="22"/>
        </w:rPr>
        <w:t xml:space="preserve"> – Formal and Informal:  Refers to all those activities undertaken by teachers and by their students that provide information to be used as feedback to modify the teaching and learning activities. </w:t>
      </w:r>
      <w:r w:rsidRPr="004C0FA1">
        <w:rPr>
          <w:rFonts w:ascii="Arial" w:eastAsia="Arial" w:hAnsi="Arial" w:cs="Arial"/>
          <w:sz w:val="22"/>
          <w:szCs w:val="22"/>
          <w:highlight w:val="yellow"/>
        </w:rPr>
        <w:t xml:space="preserve">Be sure to integrate opportunities to assess PF, CU, and MR/PSS </w:t>
      </w:r>
      <w:r>
        <w:rPr>
          <w:rFonts w:ascii="Arial" w:eastAsia="Arial" w:hAnsi="Arial" w:cs="Arial"/>
          <w:sz w:val="22"/>
          <w:szCs w:val="22"/>
          <w:highlight w:val="yellow"/>
        </w:rPr>
        <w:t xml:space="preserve">and the language function </w:t>
      </w:r>
      <w:r w:rsidRPr="00423E7A">
        <w:rPr>
          <w:rFonts w:ascii="Arial" w:eastAsia="Arial" w:hAnsi="Arial" w:cs="Arial"/>
          <w:sz w:val="22"/>
          <w:szCs w:val="22"/>
          <w:highlight w:val="yellow"/>
        </w:rPr>
        <w:t>DAILY</w:t>
      </w:r>
      <w:r>
        <w:rPr>
          <w:rFonts w:ascii="Arial" w:eastAsia="Arial" w:hAnsi="Arial" w:cs="Arial"/>
          <w:sz w:val="22"/>
          <w:szCs w:val="22"/>
        </w:rPr>
        <w:t xml:space="preserve"> </w:t>
      </w:r>
    </w:p>
    <w:p w14:paraId="11FCA91A" w14:textId="77777777" w:rsidR="00DE63A5" w:rsidRDefault="00DE63A5" w:rsidP="00DE63A5">
      <w:pPr>
        <w:rPr>
          <w:rFonts w:ascii="Arial" w:eastAsia="Arial" w:hAnsi="Arial" w:cs="Arial"/>
          <w:sz w:val="22"/>
          <w:szCs w:val="22"/>
        </w:rPr>
      </w:pPr>
    </w:p>
    <w:p w14:paraId="24F00292" w14:textId="77777777" w:rsidR="00DE63A5" w:rsidRPr="00E7538B" w:rsidRDefault="00DE63A5" w:rsidP="00DE63A5">
      <w:pPr>
        <w:rPr>
          <w:rFonts w:ascii="Arial" w:eastAsia="Arial" w:hAnsi="Arial" w:cs="Arial"/>
          <w:sz w:val="22"/>
          <w:szCs w:val="22"/>
        </w:rPr>
      </w:pPr>
      <w:r>
        <w:rPr>
          <w:rFonts w:ascii="Arial" w:eastAsia="Arial" w:hAnsi="Arial" w:cs="Arial"/>
          <w:b/>
          <w:bCs/>
          <w:sz w:val="22"/>
          <w:szCs w:val="22"/>
        </w:rPr>
        <w:t>A</w:t>
      </w:r>
      <w:r w:rsidRPr="00E7538B">
        <w:rPr>
          <w:rFonts w:ascii="Arial" w:eastAsia="Arial" w:hAnsi="Arial" w:cs="Arial"/>
          <w:b/>
          <w:bCs/>
          <w:sz w:val="22"/>
          <w:szCs w:val="22"/>
        </w:rPr>
        <w:t xml:space="preserve">ssets (knowledge of students): </w:t>
      </w:r>
    </w:p>
    <w:p w14:paraId="269F5064" w14:textId="77777777" w:rsidR="00DE63A5" w:rsidRDefault="00DE63A5" w:rsidP="00DE63A5">
      <w:pPr>
        <w:rPr>
          <w:rFonts w:ascii="Arial" w:eastAsia="Arial" w:hAnsi="Arial" w:cs="Arial"/>
          <w:sz w:val="22"/>
          <w:szCs w:val="22"/>
        </w:rPr>
      </w:pPr>
      <w:r w:rsidRPr="00E7538B">
        <w:rPr>
          <w:rFonts w:ascii="Arial" w:eastAsia="Arial" w:hAnsi="Arial" w:cs="Arial"/>
          <w:b/>
          <w:bCs/>
          <w:sz w:val="22"/>
          <w:szCs w:val="22"/>
        </w:rPr>
        <w:t xml:space="preserve">personal: </w:t>
      </w:r>
      <w:r w:rsidRPr="00E7538B">
        <w:rPr>
          <w:rFonts w:ascii="Arial" w:eastAsia="Arial" w:hAnsi="Arial" w:cs="Arial"/>
          <w:sz w:val="22"/>
          <w:szCs w:val="22"/>
        </w:rPr>
        <w:t xml:space="preserve">Refers to specific background information that students bring to the learning environment. Students may bring interests, knowledge, mathematical dispositions, everyday experiences, family backgrounds, and so on, which a teacher can draw upon to support learning. </w:t>
      </w:r>
    </w:p>
    <w:p w14:paraId="48DBCC64" w14:textId="77777777" w:rsidR="00DE63A5" w:rsidRPr="00E7538B" w:rsidRDefault="00DE63A5" w:rsidP="00DE63A5">
      <w:pPr>
        <w:rPr>
          <w:rFonts w:ascii="Arial" w:eastAsia="Arial" w:hAnsi="Arial" w:cs="Arial"/>
          <w:sz w:val="22"/>
          <w:szCs w:val="22"/>
        </w:rPr>
      </w:pPr>
      <w:r w:rsidRPr="00E7538B">
        <w:rPr>
          <w:rFonts w:ascii="Arial" w:eastAsia="Arial" w:hAnsi="Arial" w:cs="Arial"/>
          <w:b/>
          <w:bCs/>
          <w:sz w:val="22"/>
          <w:szCs w:val="22"/>
        </w:rPr>
        <w:t xml:space="preserve">cultural: </w:t>
      </w:r>
      <w:r w:rsidRPr="00E7538B">
        <w:rPr>
          <w:rFonts w:ascii="Arial" w:eastAsia="Arial" w:hAnsi="Arial" w:cs="Arial"/>
          <w:sz w:val="22"/>
          <w:szCs w:val="22"/>
        </w:rPr>
        <w:t xml:space="preserve">Refers to the cultural backgrounds and practices that students bring to the learning environment, such as traditions, languages and dialects, worldviews, literature, art, and so on, that a teacher can draw upon to support learning. </w:t>
      </w:r>
    </w:p>
    <w:p w14:paraId="333CFDC8" w14:textId="77777777" w:rsidR="00DE63A5" w:rsidRPr="00E7538B" w:rsidRDefault="00DE63A5" w:rsidP="00DE63A5">
      <w:pPr>
        <w:rPr>
          <w:rFonts w:ascii="Arial" w:eastAsia="Arial" w:hAnsi="Arial" w:cs="Arial"/>
          <w:sz w:val="22"/>
          <w:szCs w:val="22"/>
        </w:rPr>
      </w:pPr>
      <w:r w:rsidRPr="00E7538B">
        <w:rPr>
          <w:rFonts w:ascii="Arial" w:eastAsia="Arial" w:hAnsi="Arial" w:cs="Arial"/>
          <w:b/>
          <w:bCs/>
          <w:sz w:val="22"/>
          <w:szCs w:val="22"/>
        </w:rPr>
        <w:t xml:space="preserve">community: </w:t>
      </w:r>
      <w:r w:rsidRPr="00E7538B">
        <w:rPr>
          <w:rFonts w:ascii="Arial" w:eastAsia="Arial" w:hAnsi="Arial" w:cs="Arial"/>
          <w:sz w:val="22"/>
          <w:szCs w:val="22"/>
        </w:rPr>
        <w:t xml:space="preserve">Refers to common backgrounds and experiences that students bring from the community where they live, such as resources, local landmarks, community events and practices, and so on, that a teacher can draw upon to support learning. </w:t>
      </w:r>
    </w:p>
    <w:p w14:paraId="45E0B93F" w14:textId="77777777" w:rsidR="00DE63A5" w:rsidRPr="00E7538B" w:rsidRDefault="00DE63A5" w:rsidP="00DE63A5">
      <w:pPr>
        <w:rPr>
          <w:rFonts w:ascii="Arial" w:eastAsia="Arial" w:hAnsi="Arial" w:cs="Arial"/>
          <w:sz w:val="22"/>
          <w:szCs w:val="22"/>
        </w:rPr>
      </w:pPr>
    </w:p>
    <w:p w14:paraId="592F8CB0" w14:textId="77777777" w:rsidR="00DE63A5" w:rsidRDefault="00DE63A5" w:rsidP="00DE63A5">
      <w:pPr>
        <w:rPr>
          <w:rFonts w:ascii="Arial" w:eastAsia="Arial" w:hAnsi="Arial" w:cs="Arial"/>
          <w:sz w:val="22"/>
          <w:szCs w:val="22"/>
        </w:rPr>
      </w:pPr>
    </w:p>
    <w:p w14:paraId="10351DDF" w14:textId="77777777" w:rsidR="00DE63A5" w:rsidRDefault="00DE63A5" w:rsidP="00DE63A5">
      <w:pPr>
        <w:rPr>
          <w:rFonts w:ascii="Arial" w:eastAsia="Arial" w:hAnsi="Arial" w:cs="Arial"/>
          <w:sz w:val="22"/>
          <w:szCs w:val="22"/>
        </w:rPr>
      </w:pPr>
    </w:p>
    <w:p w14:paraId="60C7B6FF" w14:textId="77777777" w:rsidR="00DE63A5" w:rsidRDefault="00DE63A5" w:rsidP="00DE63A5">
      <w:pPr>
        <w:rPr>
          <w:rFonts w:ascii="Arial" w:eastAsia="Arial" w:hAnsi="Arial" w:cs="Arial"/>
        </w:rPr>
      </w:pPr>
    </w:p>
    <w:p w14:paraId="68C43D4F" w14:textId="77777777" w:rsidR="00DE63A5" w:rsidRDefault="00DE63A5" w:rsidP="00DE63A5">
      <w:pPr>
        <w:rPr>
          <w:rFonts w:ascii="Arial" w:eastAsia="Arial" w:hAnsi="Arial" w:cs="Arial"/>
        </w:rPr>
      </w:pPr>
    </w:p>
    <w:p w14:paraId="595E65BC" w14:textId="77777777" w:rsidR="00DE63A5" w:rsidRDefault="00DE63A5" w:rsidP="00DE63A5"/>
    <w:sectPr w:rsidR="00DE63A5" w:rsidSect="00DE63A5">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97C5E" w14:textId="77777777" w:rsidR="002B6F5C" w:rsidRDefault="002B6F5C" w:rsidP="00DE63A5">
      <w:r>
        <w:separator/>
      </w:r>
    </w:p>
  </w:endnote>
  <w:endnote w:type="continuationSeparator" w:id="0">
    <w:p w14:paraId="6E846D1C" w14:textId="77777777" w:rsidR="002B6F5C" w:rsidRDefault="002B6F5C" w:rsidP="00DE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502040504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76DE" w14:textId="77777777" w:rsidR="00DE63A5" w:rsidRDefault="00DE6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29939" w14:textId="77777777" w:rsidR="00DE63A5" w:rsidRDefault="00DE63A5" w:rsidP="00DE63A5">
    <w:pPr>
      <w:jc w:val="right"/>
      <w:rPr>
        <w:rFonts w:ascii="Arial" w:eastAsia="Arial" w:hAnsi="Arial" w:cs="Arial"/>
        <w:sz w:val="16"/>
        <w:szCs w:val="16"/>
      </w:rPr>
    </w:pPr>
    <w:r>
      <w:rPr>
        <w:rFonts w:ascii="Arial" w:eastAsia="Arial" w:hAnsi="Arial" w:cs="Arial"/>
        <w:sz w:val="16"/>
        <w:szCs w:val="16"/>
      </w:rPr>
      <w:t>Revised 01/2021</w:t>
    </w:r>
  </w:p>
  <w:p w14:paraId="21DCE432" w14:textId="77777777" w:rsidR="00DE63A5" w:rsidRDefault="00DE63A5" w:rsidP="00DE63A5">
    <w:pPr>
      <w:pBdr>
        <w:top w:val="nil"/>
        <w:left w:val="nil"/>
        <w:bottom w:val="nil"/>
        <w:right w:val="nil"/>
        <w:between w:val="nil"/>
      </w:pBdr>
      <w:tabs>
        <w:tab w:val="center" w:pos="4680"/>
        <w:tab w:val="right" w:pos="9360"/>
      </w:tabs>
      <w:rPr>
        <w:color w:val="000000"/>
      </w:rPr>
    </w:pPr>
  </w:p>
  <w:p w14:paraId="313BF9EF" w14:textId="77777777" w:rsidR="00DE63A5" w:rsidRDefault="00DE63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1E7E" w14:textId="77777777" w:rsidR="00DE63A5" w:rsidRDefault="00DE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E5FCA" w14:textId="77777777" w:rsidR="002B6F5C" w:rsidRDefault="002B6F5C" w:rsidP="00DE63A5">
      <w:r>
        <w:separator/>
      </w:r>
    </w:p>
  </w:footnote>
  <w:footnote w:type="continuationSeparator" w:id="0">
    <w:p w14:paraId="3E1B76D3" w14:textId="77777777" w:rsidR="002B6F5C" w:rsidRDefault="002B6F5C" w:rsidP="00DE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0C55" w14:textId="77777777" w:rsidR="00DE63A5" w:rsidRDefault="00DE6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3A49" w14:textId="77777777" w:rsidR="00DE63A5" w:rsidRDefault="00DE63A5" w:rsidP="00DE63A5">
    <w:pPr>
      <w:jc w:val="center"/>
      <w:rPr>
        <w:rFonts w:ascii="Arial" w:eastAsia="Arial" w:hAnsi="Arial" w:cs="Arial"/>
        <w:b/>
      </w:rPr>
    </w:pPr>
    <w:r>
      <w:rPr>
        <w:rFonts w:ascii="Arial" w:eastAsia="Arial" w:hAnsi="Arial" w:cs="Arial"/>
        <w:b/>
      </w:rPr>
      <w:t>Elementary Mathematics edTPA Proposal</w:t>
    </w:r>
  </w:p>
  <w:p w14:paraId="3187E8F8" w14:textId="77777777" w:rsidR="00DE63A5" w:rsidRDefault="00DE6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E3E89" w14:textId="77777777" w:rsidR="00DE63A5" w:rsidRDefault="00DE6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2DCF"/>
    <w:multiLevelType w:val="multilevel"/>
    <w:tmpl w:val="4FEE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8566C5"/>
    <w:multiLevelType w:val="multilevel"/>
    <w:tmpl w:val="A0A21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7B7CF8"/>
    <w:multiLevelType w:val="multilevel"/>
    <w:tmpl w:val="FD821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B602D4"/>
    <w:multiLevelType w:val="multilevel"/>
    <w:tmpl w:val="4060F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A5"/>
    <w:rsid w:val="002B6F5C"/>
    <w:rsid w:val="00595CA5"/>
    <w:rsid w:val="007C2C52"/>
    <w:rsid w:val="008854C3"/>
    <w:rsid w:val="009E42D1"/>
    <w:rsid w:val="00A57251"/>
    <w:rsid w:val="00D133BF"/>
    <w:rsid w:val="00DE63A5"/>
    <w:rsid w:val="00E21EC0"/>
    <w:rsid w:val="00F5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7B058"/>
  <w15:chartTrackingRefBased/>
  <w15:docId w15:val="{7D51B9F3-0606-3749-9AD0-D60789E4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A5"/>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3A5"/>
    <w:pPr>
      <w:tabs>
        <w:tab w:val="center" w:pos="4680"/>
        <w:tab w:val="right" w:pos="9360"/>
      </w:tabs>
    </w:pPr>
  </w:style>
  <w:style w:type="character" w:customStyle="1" w:styleId="HeaderChar">
    <w:name w:val="Header Char"/>
    <w:basedOn w:val="DefaultParagraphFont"/>
    <w:link w:val="Header"/>
    <w:uiPriority w:val="99"/>
    <w:rsid w:val="00DE63A5"/>
    <w:rPr>
      <w:rFonts w:ascii="Cambria" w:eastAsia="Cambria" w:hAnsi="Cambria" w:cs="Cambria"/>
    </w:rPr>
  </w:style>
  <w:style w:type="paragraph" w:styleId="Footer">
    <w:name w:val="footer"/>
    <w:basedOn w:val="Normal"/>
    <w:link w:val="FooterChar"/>
    <w:uiPriority w:val="99"/>
    <w:unhideWhenUsed/>
    <w:rsid w:val="00DE63A5"/>
    <w:pPr>
      <w:tabs>
        <w:tab w:val="center" w:pos="4680"/>
        <w:tab w:val="right" w:pos="9360"/>
      </w:tabs>
    </w:pPr>
  </w:style>
  <w:style w:type="character" w:customStyle="1" w:styleId="FooterChar">
    <w:name w:val="Footer Char"/>
    <w:basedOn w:val="DefaultParagraphFont"/>
    <w:link w:val="Footer"/>
    <w:uiPriority w:val="99"/>
    <w:rsid w:val="00DE63A5"/>
    <w:rPr>
      <w:rFonts w:ascii="Cambria" w:eastAsia="Cambria" w:hAnsi="Cambria" w:cs="Cambria"/>
    </w:rPr>
  </w:style>
  <w:style w:type="character" w:styleId="Hyperlink">
    <w:name w:val="Hyperlink"/>
    <w:basedOn w:val="DefaultParagraphFont"/>
    <w:uiPriority w:val="99"/>
    <w:unhideWhenUsed/>
    <w:rsid w:val="00DE63A5"/>
    <w:rPr>
      <w:color w:val="0000FF"/>
      <w:u w:val="single"/>
    </w:rPr>
  </w:style>
  <w:style w:type="paragraph" w:styleId="ListParagraph">
    <w:name w:val="List Paragraph"/>
    <w:basedOn w:val="Normal"/>
    <w:uiPriority w:val="34"/>
    <w:qFormat/>
    <w:rsid w:val="00DE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sd.gov/contentstandards/math.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ksde.org/Default.aspx?tabid=564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ols4ncteacher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cpss.instructure.com/courses/59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cruisers.org/Curriculum.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Suters, Leslie</dc:creator>
  <cp:keywords/>
  <dc:description/>
  <cp:lastModifiedBy>Christen, Nikki</cp:lastModifiedBy>
  <cp:revision>2</cp:revision>
  <cp:lastPrinted>2021-01-12T20:14:00Z</cp:lastPrinted>
  <dcterms:created xsi:type="dcterms:W3CDTF">2021-01-21T22:00:00Z</dcterms:created>
  <dcterms:modified xsi:type="dcterms:W3CDTF">2021-01-21T22:00:00Z</dcterms:modified>
</cp:coreProperties>
</file>