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ABC07" w14:textId="77777777" w:rsidR="00B00FD0" w:rsidRDefault="00B00FD0" w:rsidP="00B00FD0">
      <w:pPr>
        <w:pStyle w:val="Title"/>
      </w:pPr>
      <w:r>
        <w:t>TENNESSEE TECHNOLOGICAL UNIVERSITY</w:t>
      </w:r>
    </w:p>
    <w:p w14:paraId="708C21E5" w14:textId="77777777" w:rsidR="00B00FD0" w:rsidRDefault="00B00FD0" w:rsidP="00B00FD0">
      <w:pPr>
        <w:pStyle w:val="Heading1"/>
      </w:pPr>
      <w:r>
        <w:t>COURSE SYLLABUS REQUIREMENTS</w:t>
      </w:r>
    </w:p>
    <w:p w14:paraId="4AFD47BA" w14:textId="77777777" w:rsidR="00B00FD0" w:rsidRDefault="00B00FD0" w:rsidP="00B00FD0">
      <w:r>
        <w:t xml:space="preserve">A written course syllabus and grading policy statement shall be prepared by faculty for each course offered, as a benefit for student participation and expectations. The syllabus and grading policy statement shall be submitted either in writing to enrolled students during the </w:t>
      </w:r>
      <w:proofErr w:type="gramStart"/>
      <w:r>
        <w:t>first class</w:t>
      </w:r>
      <w:proofErr w:type="gramEnd"/>
      <w:r>
        <w:t xml:space="preserve"> period or posted on the web before the first class period. The written course syllabus and grading policy statement shall contain the following:</w:t>
      </w:r>
    </w:p>
    <w:p w14:paraId="71B57605" w14:textId="77777777" w:rsidR="00B00FD0" w:rsidRDefault="00B00FD0" w:rsidP="00B00FD0">
      <w:pPr>
        <w:pStyle w:val="ListParagraph"/>
        <w:numPr>
          <w:ilvl w:val="0"/>
          <w:numId w:val="2"/>
        </w:numPr>
      </w:pPr>
      <w:r>
        <w:t>Tennessee Tech University</w:t>
      </w:r>
    </w:p>
    <w:p w14:paraId="597D9AA5" w14:textId="77777777" w:rsidR="00B00FD0" w:rsidRDefault="00B00FD0" w:rsidP="00B00FD0">
      <w:pPr>
        <w:pStyle w:val="ListParagraph"/>
        <w:numPr>
          <w:ilvl w:val="0"/>
          <w:numId w:val="2"/>
        </w:numPr>
      </w:pPr>
      <w:r>
        <w:t>Name of the Department</w:t>
      </w:r>
    </w:p>
    <w:p w14:paraId="42A29D75" w14:textId="77777777" w:rsidR="00B00FD0" w:rsidRDefault="00B00FD0" w:rsidP="00B00FD0">
      <w:pPr>
        <w:pStyle w:val="ListParagraph"/>
        <w:numPr>
          <w:ilvl w:val="0"/>
          <w:numId w:val="2"/>
        </w:numPr>
      </w:pPr>
      <w:r>
        <w:t>Course Number and Course Title</w:t>
      </w:r>
    </w:p>
    <w:p w14:paraId="737F7275" w14:textId="77777777" w:rsidR="00B00FD0" w:rsidRDefault="00B00FD0" w:rsidP="00B00FD0">
      <w:pPr>
        <w:pStyle w:val="ListParagraph"/>
        <w:numPr>
          <w:ilvl w:val="0"/>
          <w:numId w:val="2"/>
        </w:numPr>
      </w:pPr>
      <w:r>
        <w:t>Course Number – Section, Dates, Time, Classroom, Number of Credit Hours, Semester</w:t>
      </w:r>
    </w:p>
    <w:p w14:paraId="7B56F45A" w14:textId="77777777" w:rsidR="00B00FD0" w:rsidRDefault="00B00FD0" w:rsidP="00B00FD0">
      <w:pPr>
        <w:pStyle w:val="ListParagraph"/>
        <w:numPr>
          <w:ilvl w:val="0"/>
          <w:numId w:val="2"/>
        </w:numPr>
      </w:pPr>
      <w:r>
        <w:t>Instructor’s name, Office, Telephone Number, and Email</w:t>
      </w:r>
    </w:p>
    <w:p w14:paraId="51E918A8" w14:textId="77777777" w:rsidR="00B00FD0" w:rsidRDefault="00B00FD0" w:rsidP="00B00FD0">
      <w:pPr>
        <w:pStyle w:val="ListParagraph"/>
        <w:numPr>
          <w:ilvl w:val="0"/>
          <w:numId w:val="2"/>
        </w:numPr>
      </w:pPr>
      <w:r>
        <w:t>Office hours</w:t>
      </w:r>
    </w:p>
    <w:p w14:paraId="7663B786" w14:textId="77777777" w:rsidR="00B00FD0" w:rsidRDefault="00B00FD0" w:rsidP="00B00FD0">
      <w:pPr>
        <w:pStyle w:val="ListParagraph"/>
        <w:numPr>
          <w:ilvl w:val="0"/>
          <w:numId w:val="2"/>
        </w:numPr>
      </w:pPr>
      <w:r>
        <w:t>Prerequisites</w:t>
      </w:r>
    </w:p>
    <w:p w14:paraId="6A848F5B" w14:textId="77777777" w:rsidR="00B00FD0" w:rsidRDefault="00B00FD0" w:rsidP="00B00FD0">
      <w:pPr>
        <w:pStyle w:val="ListParagraph"/>
        <w:numPr>
          <w:ilvl w:val="0"/>
          <w:numId w:val="2"/>
        </w:numPr>
      </w:pPr>
      <w:r>
        <w:t>Texts and references</w:t>
      </w:r>
    </w:p>
    <w:p w14:paraId="7A7C83AD" w14:textId="77777777" w:rsidR="00B00FD0" w:rsidRDefault="00B00FD0" w:rsidP="00B00FD0">
      <w:pPr>
        <w:pStyle w:val="ListParagraph"/>
        <w:numPr>
          <w:ilvl w:val="0"/>
          <w:numId w:val="2"/>
        </w:numPr>
      </w:pPr>
      <w:r>
        <w:t>Course Description</w:t>
      </w:r>
    </w:p>
    <w:p w14:paraId="15D47A16" w14:textId="77777777" w:rsidR="00B00FD0" w:rsidRDefault="00B00FD0" w:rsidP="00B00FD0">
      <w:pPr>
        <w:pStyle w:val="ListParagraph"/>
        <w:numPr>
          <w:ilvl w:val="0"/>
          <w:numId w:val="2"/>
        </w:numPr>
      </w:pPr>
      <w:r>
        <w:t>Course objectives/Student learning outcomes</w:t>
      </w:r>
    </w:p>
    <w:p w14:paraId="135C69BF" w14:textId="77777777" w:rsidR="00B00FD0" w:rsidRDefault="00B00FD0" w:rsidP="00B00FD0">
      <w:pPr>
        <w:pStyle w:val="ListParagraph"/>
        <w:numPr>
          <w:ilvl w:val="0"/>
          <w:numId w:val="2"/>
        </w:numPr>
      </w:pPr>
      <w:r>
        <w:t>Major teaching methods (which might include, but would not be limited to: lectures, labs, demonstrations, discussion, reading, or written assignments)</w:t>
      </w:r>
    </w:p>
    <w:p w14:paraId="5B51905D" w14:textId="77777777" w:rsidR="00B00FD0" w:rsidRDefault="00B00FD0" w:rsidP="00B00FD0">
      <w:pPr>
        <w:pStyle w:val="ListParagraph"/>
        <w:numPr>
          <w:ilvl w:val="0"/>
          <w:numId w:val="2"/>
        </w:numPr>
      </w:pPr>
      <w:r>
        <w:t>Special instructional platform/materials (</w:t>
      </w:r>
      <w:proofErr w:type="spellStart"/>
      <w:r>
        <w:t>iLearn</w:t>
      </w:r>
      <w:proofErr w:type="spellEnd"/>
      <w:r>
        <w:t>, laptop, clicker, calculator, etc.)</w:t>
      </w:r>
    </w:p>
    <w:p w14:paraId="631C20AA" w14:textId="77777777" w:rsidR="00B00FD0" w:rsidRDefault="00B00FD0" w:rsidP="00B00FD0">
      <w:pPr>
        <w:pStyle w:val="ListParagraph"/>
        <w:numPr>
          <w:ilvl w:val="0"/>
          <w:numId w:val="2"/>
        </w:numPr>
      </w:pPr>
      <w:r>
        <w:t>Topics to be covered</w:t>
      </w:r>
    </w:p>
    <w:p w14:paraId="491E14A4" w14:textId="77777777" w:rsidR="00B00FD0" w:rsidRDefault="00B00FD0" w:rsidP="00B00FD0">
      <w:pPr>
        <w:pStyle w:val="ListParagraph"/>
        <w:numPr>
          <w:ilvl w:val="0"/>
          <w:numId w:val="2"/>
        </w:numPr>
      </w:pPr>
      <w:r>
        <w:t>Grading and evaluation procedures</w:t>
      </w:r>
    </w:p>
    <w:p w14:paraId="220AAD39" w14:textId="77777777" w:rsidR="00B00FD0" w:rsidRDefault="006D53CE" w:rsidP="00B00FD0">
      <w:pPr>
        <w:pStyle w:val="ListParagraph"/>
        <w:numPr>
          <w:ilvl w:val="0"/>
          <w:numId w:val="2"/>
        </w:numPr>
      </w:pPr>
      <w:r>
        <w:t>Student Academic Misconduct</w:t>
      </w:r>
      <w:r w:rsidR="00B00FD0">
        <w:t xml:space="preserve"> policy or expanded statement if appropriate</w:t>
      </w:r>
    </w:p>
    <w:p w14:paraId="0EA42ECA" w14:textId="77777777" w:rsidR="00B00FD0" w:rsidRDefault="00B00FD0" w:rsidP="00B00FD0">
      <w:pPr>
        <w:pStyle w:val="ListParagraph"/>
        <w:numPr>
          <w:ilvl w:val="0"/>
          <w:numId w:val="2"/>
        </w:numPr>
      </w:pPr>
      <w:r>
        <w:t>Statement of attendance policy</w:t>
      </w:r>
    </w:p>
    <w:p w14:paraId="4BA3AF02" w14:textId="77777777" w:rsidR="00B00FD0" w:rsidRDefault="00B00FD0" w:rsidP="00B00FD0">
      <w:pPr>
        <w:pStyle w:val="ListParagraph"/>
        <w:numPr>
          <w:ilvl w:val="0"/>
          <w:numId w:val="2"/>
        </w:numPr>
      </w:pPr>
      <w:r>
        <w:t>Any additional information the instructor may wish to include</w:t>
      </w:r>
    </w:p>
    <w:p w14:paraId="617DBF55" w14:textId="7B56B3E4" w:rsidR="00B00FD0" w:rsidRDefault="00504920" w:rsidP="00B00FD0">
      <w:pPr>
        <w:pStyle w:val="ListParagraph"/>
        <w:numPr>
          <w:ilvl w:val="0"/>
          <w:numId w:val="2"/>
        </w:numPr>
      </w:pPr>
      <w:r w:rsidRPr="00504920">
        <w:t xml:space="preserve">Disability Accommodation: Students with a disability requiring accommodations should contact the Accessible Education Center (AEC).  An Accommodation Request (AR) should be completed as soon as possible, preferably by the end of the first week of the course.  The AEC is located in the </w:t>
      </w:r>
      <w:proofErr w:type="spellStart"/>
      <w:r w:rsidRPr="00504920">
        <w:t>Roaden</w:t>
      </w:r>
      <w:proofErr w:type="spellEnd"/>
      <w:r w:rsidRPr="00504920">
        <w:t xml:space="preserve"> University Center, Room 112; phone 931-372-6119. For details, view the Tennessee Tech’s Policy 340 – </w:t>
      </w:r>
      <w:hyperlink r:id="rId5" w:history="1">
        <w:r w:rsidRPr="00504920">
          <w:rPr>
            <w:rStyle w:val="Hyperlink"/>
          </w:rPr>
          <w:t>Services for Students with Disabilities at Policy Central</w:t>
        </w:r>
      </w:hyperlink>
      <w:r w:rsidRPr="00504920">
        <w:t>.</w:t>
      </w:r>
    </w:p>
    <w:p w14:paraId="30221764" w14:textId="77777777" w:rsidR="00B00FD0" w:rsidRDefault="00B00FD0" w:rsidP="00B00FD0">
      <w:r>
        <w:t>A written course syllabus and grading policy statement for each course shall be on file in the departmental office.</w:t>
      </w:r>
    </w:p>
    <w:p w14:paraId="26E8264E" w14:textId="48403E9E" w:rsidR="00B00FD0" w:rsidRDefault="00B00FD0" w:rsidP="00B00FD0">
      <w:r>
        <w:t xml:space="preserve">Effective Date: Fall </w:t>
      </w:r>
      <w:r w:rsidR="00A1137B">
        <w:t xml:space="preserve">2019/Spring 2020 </w:t>
      </w:r>
    </w:p>
    <w:p w14:paraId="3312430C" w14:textId="7375AC4E" w:rsidR="00475411" w:rsidRDefault="00B00FD0" w:rsidP="00B00FD0">
      <w:r>
        <w:t>[Approved by the Academic Council April 2, 2014</w:t>
      </w:r>
      <w:r w:rsidR="00504920">
        <w:t xml:space="preserve">, </w:t>
      </w:r>
      <w:r w:rsidR="00504920" w:rsidRPr="00504920">
        <w:t xml:space="preserve">September 11, 2019; </w:t>
      </w:r>
      <w:r>
        <w:t>Approved by the University Assembly April 23, 2014</w:t>
      </w:r>
      <w:r w:rsidR="004D3E5A">
        <w:t>, November 20, 2019</w:t>
      </w:r>
      <w:bookmarkStart w:id="0" w:name="_GoBack"/>
      <w:bookmarkEnd w:id="0"/>
      <w:r>
        <w:t>]</w:t>
      </w:r>
    </w:p>
    <w:sectPr w:rsidR="00475411" w:rsidSect="00B00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3415"/>
    <w:multiLevelType w:val="hybridMultilevel"/>
    <w:tmpl w:val="9806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079CA"/>
    <w:multiLevelType w:val="hybridMultilevel"/>
    <w:tmpl w:val="A6D81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D0"/>
    <w:rsid w:val="004050F6"/>
    <w:rsid w:val="00475411"/>
    <w:rsid w:val="004D3E5A"/>
    <w:rsid w:val="00504920"/>
    <w:rsid w:val="006A705F"/>
    <w:rsid w:val="006D53CE"/>
    <w:rsid w:val="00737258"/>
    <w:rsid w:val="009F70B4"/>
    <w:rsid w:val="00A1137B"/>
    <w:rsid w:val="00B00FD0"/>
    <w:rsid w:val="00CF4658"/>
    <w:rsid w:val="00DD5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575C0A"/>
  <w15:docId w15:val="{EE7543BD-D3C7-A64A-ACCE-9113E29C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258"/>
    <w:pPr>
      <w:keepNext/>
      <w:keepLines/>
      <w:spacing w:before="240" w:after="0"/>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0FD0"/>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B00FD0"/>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B00FD0"/>
    <w:pPr>
      <w:numPr>
        <w:ilvl w:val="1"/>
      </w:numPr>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B00FD0"/>
    <w:rPr>
      <w:rFonts w:eastAsiaTheme="minorEastAsia"/>
      <w:color w:val="5A5A5A" w:themeColor="text1" w:themeTint="A5"/>
      <w:spacing w:val="15"/>
      <w:sz w:val="24"/>
    </w:rPr>
  </w:style>
  <w:style w:type="paragraph" w:styleId="ListParagraph">
    <w:name w:val="List Paragraph"/>
    <w:basedOn w:val="Normal"/>
    <w:uiPriority w:val="34"/>
    <w:qFormat/>
    <w:rsid w:val="00B00FD0"/>
    <w:pPr>
      <w:ind w:left="720"/>
      <w:contextualSpacing/>
    </w:pPr>
  </w:style>
  <w:style w:type="character" w:customStyle="1" w:styleId="Heading1Char">
    <w:name w:val="Heading 1 Char"/>
    <w:basedOn w:val="DefaultParagraphFont"/>
    <w:link w:val="Heading1"/>
    <w:uiPriority w:val="9"/>
    <w:rsid w:val="00737258"/>
    <w:rPr>
      <w:rFonts w:asciiTheme="majorHAnsi" w:eastAsiaTheme="majorEastAsia" w:hAnsiTheme="majorHAnsi" w:cstheme="majorBidi"/>
      <w:color w:val="262626" w:themeColor="text1" w:themeTint="D9"/>
      <w:sz w:val="32"/>
      <w:szCs w:val="32"/>
    </w:rPr>
  </w:style>
  <w:style w:type="paragraph" w:styleId="BalloonText">
    <w:name w:val="Balloon Text"/>
    <w:basedOn w:val="Normal"/>
    <w:link w:val="BalloonTextChar"/>
    <w:uiPriority w:val="99"/>
    <w:semiHidden/>
    <w:unhideWhenUsed/>
    <w:rsid w:val="005049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4920"/>
    <w:rPr>
      <w:rFonts w:ascii="Times New Roman" w:hAnsi="Times New Roman" w:cs="Times New Roman"/>
      <w:sz w:val="18"/>
      <w:szCs w:val="18"/>
    </w:rPr>
  </w:style>
  <w:style w:type="character" w:styleId="Hyperlink">
    <w:name w:val="Hyperlink"/>
    <w:basedOn w:val="DefaultParagraphFont"/>
    <w:uiPriority w:val="99"/>
    <w:unhideWhenUsed/>
    <w:rsid w:val="00504920"/>
    <w:rPr>
      <w:color w:val="0563C1" w:themeColor="hyperlink"/>
      <w:u w:val="single"/>
    </w:rPr>
  </w:style>
  <w:style w:type="character" w:customStyle="1" w:styleId="UnresolvedMention1">
    <w:name w:val="Unresolved Mention1"/>
    <w:basedOn w:val="DefaultParagraphFont"/>
    <w:uiPriority w:val="99"/>
    <w:semiHidden/>
    <w:unhideWhenUsed/>
    <w:rsid w:val="00504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ntech.policytech.com/docview/?docid=1131&amp;public=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Lauren</dc:creator>
  <cp:keywords/>
  <dc:description/>
  <cp:lastModifiedBy>Huo, Sharon</cp:lastModifiedBy>
  <cp:revision>3</cp:revision>
  <dcterms:created xsi:type="dcterms:W3CDTF">2022-02-11T21:38:00Z</dcterms:created>
  <dcterms:modified xsi:type="dcterms:W3CDTF">2022-02-14T14:16:00Z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