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9278" w14:textId="2DD92DAB" w:rsidR="0015600E" w:rsidRDefault="5408221E" w:rsidP="1361C455">
      <w:pPr>
        <w:jc w:val="center"/>
        <w:rPr>
          <w:rFonts w:ascii="Times New Roman" w:eastAsia="Times New Roman" w:hAnsi="Times New Roman" w:cs="Times New Roman"/>
          <w:color w:val="000000" w:themeColor="text1"/>
          <w:sz w:val="24"/>
          <w:szCs w:val="24"/>
        </w:rPr>
      </w:pPr>
      <w:r w:rsidRPr="0BCDC945">
        <w:rPr>
          <w:rFonts w:ascii="Times New Roman" w:eastAsia="Times New Roman" w:hAnsi="Times New Roman" w:cs="Times New Roman"/>
          <w:color w:val="000000" w:themeColor="text1"/>
          <w:sz w:val="24"/>
          <w:szCs w:val="24"/>
        </w:rPr>
        <w:t>CHECKLIST OF REQUIRED ITEMS FOR TENURE DOSSIER</w:t>
      </w:r>
      <w:r w:rsidR="2327D893" w:rsidRPr="0BCDC945">
        <w:rPr>
          <w:rFonts w:ascii="Times New Roman" w:eastAsia="Times New Roman" w:hAnsi="Times New Roman" w:cs="Times New Roman"/>
          <w:color w:val="000000" w:themeColor="text1"/>
          <w:sz w:val="24"/>
          <w:szCs w:val="24"/>
        </w:rPr>
        <w:t xml:space="preserve"> 2023</w:t>
      </w:r>
    </w:p>
    <w:p w14:paraId="09D252C6" w14:textId="466B7849" w:rsidR="0015600E" w:rsidRDefault="0015600E" w:rsidP="1361C455">
      <w:pPr>
        <w:rPr>
          <w:rFonts w:ascii="Times New Roman" w:eastAsia="Times New Roman" w:hAnsi="Times New Roman" w:cs="Times New Roman"/>
          <w:color w:val="000000" w:themeColor="text1"/>
          <w:sz w:val="24"/>
          <w:szCs w:val="24"/>
        </w:rPr>
      </w:pPr>
    </w:p>
    <w:p w14:paraId="54376D0E" w14:textId="33C73E99" w:rsidR="0015600E" w:rsidRDefault="5408221E" w:rsidP="1361C455">
      <w:pPr>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sz w:val="24"/>
          <w:szCs w:val="24"/>
        </w:rPr>
        <w:t>Items from the Faculty Member:</w:t>
      </w:r>
    </w:p>
    <w:p w14:paraId="5C931EAA" w14:textId="43B0FB6C" w:rsidR="0015600E" w:rsidRDefault="0015600E" w:rsidP="1361C455">
      <w:pPr>
        <w:rPr>
          <w:rFonts w:ascii="Times New Roman" w:eastAsia="Times New Roman" w:hAnsi="Times New Roman" w:cs="Times New Roman"/>
          <w:color w:val="000000" w:themeColor="text1"/>
          <w:sz w:val="24"/>
          <w:szCs w:val="24"/>
        </w:rPr>
      </w:pPr>
    </w:p>
    <w:p w14:paraId="449FD691" w14:textId="7890B611" w:rsidR="0015600E"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Pr="00E559C8">
        <w:rPr>
          <w:rFonts w:ascii="Times New Roman" w:eastAsia="Times New Roman" w:hAnsi="Times New Roman" w:cs="Times New Roman"/>
          <w:b/>
          <w:bCs/>
          <w:color w:val="000000" w:themeColor="text1"/>
          <w:sz w:val="24"/>
          <w:szCs w:val="24"/>
        </w:rPr>
        <w:t>Cover Sheet</w:t>
      </w:r>
      <w:r w:rsidRPr="00E559C8">
        <w:rPr>
          <w:rFonts w:ascii="Times New Roman" w:eastAsia="Times New Roman" w:hAnsi="Times New Roman" w:cs="Times New Roman"/>
          <w:color w:val="000000" w:themeColor="text1"/>
          <w:sz w:val="24"/>
          <w:szCs w:val="24"/>
        </w:rPr>
        <w:t xml:space="preserve"> – complete Form T1</w:t>
      </w:r>
      <w:r w:rsidRPr="00E559C8">
        <w:rPr>
          <w:rFonts w:ascii="Times New Roman" w:eastAsia="Times New Roman" w:hAnsi="Times New Roman" w:cs="Times New Roman"/>
          <w:b/>
          <w:bCs/>
          <w:color w:val="000000" w:themeColor="text1"/>
          <w:sz w:val="24"/>
          <w:szCs w:val="24"/>
        </w:rPr>
        <w:t xml:space="preserve"> </w:t>
      </w:r>
      <w:r w:rsidRPr="00E559C8">
        <w:rPr>
          <w:rFonts w:ascii="Times New Roman" w:eastAsia="Times New Roman" w:hAnsi="Times New Roman" w:cs="Times New Roman"/>
          <w:color w:val="000000" w:themeColor="text1"/>
          <w:sz w:val="24"/>
          <w:szCs w:val="24"/>
        </w:rPr>
        <w:t>and include the information for each year since initial tenure-track appointment. This form provides a quick summary of the candidate’s achievements.</w:t>
      </w:r>
    </w:p>
    <w:p w14:paraId="3AB7B2F9" w14:textId="0816B667" w:rsidR="0015600E" w:rsidRDefault="0015600E" w:rsidP="1361C455">
      <w:pPr>
        <w:ind w:left="360"/>
        <w:rPr>
          <w:rFonts w:ascii="Times New Roman" w:eastAsia="Times New Roman" w:hAnsi="Times New Roman" w:cs="Times New Roman"/>
          <w:color w:val="000000" w:themeColor="text1"/>
          <w:sz w:val="24"/>
          <w:szCs w:val="24"/>
        </w:rPr>
      </w:pPr>
    </w:p>
    <w:p w14:paraId="4CBCB7DD" w14:textId="1A81C313" w:rsidR="0015600E"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lang w:val="pt-BR"/>
        </w:rPr>
        <w:t xml:space="preserve">_____ </w:t>
      </w:r>
      <w:r w:rsidR="008948E5">
        <w:tab/>
      </w:r>
      <w:r w:rsidRPr="00E559C8">
        <w:rPr>
          <w:rFonts w:ascii="Times New Roman" w:eastAsia="Times New Roman" w:hAnsi="Times New Roman" w:cs="Times New Roman"/>
          <w:b/>
          <w:bCs/>
          <w:color w:val="000000" w:themeColor="text1"/>
          <w:sz w:val="24"/>
          <w:szCs w:val="24"/>
          <w:lang w:val="pt-BR"/>
        </w:rPr>
        <w:t>Curriculum Vitae</w:t>
      </w:r>
      <w:r w:rsidRPr="00E559C8">
        <w:rPr>
          <w:rFonts w:ascii="Times New Roman" w:eastAsia="Times New Roman" w:hAnsi="Times New Roman" w:cs="Times New Roman"/>
          <w:color w:val="000000" w:themeColor="text1"/>
          <w:sz w:val="24"/>
          <w:szCs w:val="24"/>
          <w:lang w:val="pt-BR"/>
        </w:rPr>
        <w:t xml:space="preserve"> – include a </w:t>
      </w:r>
      <w:r w:rsidRPr="00E559C8">
        <w:rPr>
          <w:rFonts w:ascii="Times New Roman" w:eastAsia="Times New Roman" w:hAnsi="Times New Roman" w:cs="Times New Roman"/>
          <w:color w:val="000000" w:themeColor="text1"/>
          <w:sz w:val="24"/>
          <w:szCs w:val="24"/>
        </w:rPr>
        <w:t xml:space="preserve">current </w:t>
      </w:r>
      <w:r w:rsidRPr="00E559C8">
        <w:rPr>
          <w:rFonts w:ascii="Times New Roman" w:eastAsia="Times New Roman" w:hAnsi="Times New Roman" w:cs="Times New Roman"/>
          <w:color w:val="000000" w:themeColor="text1"/>
          <w:sz w:val="24"/>
          <w:szCs w:val="24"/>
          <w:lang w:val="pt-BR"/>
        </w:rPr>
        <w:t xml:space="preserve">Curriculum Vitae (CV). </w:t>
      </w:r>
      <w:r w:rsidRPr="00E559C8">
        <w:rPr>
          <w:rFonts w:ascii="Times New Roman" w:eastAsia="Times New Roman" w:hAnsi="Times New Roman" w:cs="Times New Roman"/>
          <w:color w:val="000000" w:themeColor="text1"/>
          <w:sz w:val="24"/>
          <w:szCs w:val="24"/>
        </w:rPr>
        <w:t>The CV should minimally include Education, Prior Teaching Experience, other Professional Experience, Presentations and Publications, Honors and Recognitions, Funding Endeavors/Status and Consulting and Professional Activities</w:t>
      </w:r>
      <w:r w:rsidR="00E559C8">
        <w:rPr>
          <w:rFonts w:ascii="Times New Roman" w:eastAsia="Times New Roman" w:hAnsi="Times New Roman" w:cs="Times New Roman"/>
          <w:color w:val="000000" w:themeColor="text1"/>
          <w:sz w:val="24"/>
          <w:szCs w:val="24"/>
        </w:rPr>
        <w:t>.</w:t>
      </w:r>
    </w:p>
    <w:p w14:paraId="7B93BBB5" w14:textId="71FE0C1C" w:rsidR="0015600E" w:rsidRDefault="0015600E" w:rsidP="1361C455">
      <w:pPr>
        <w:ind w:left="360"/>
        <w:rPr>
          <w:rFonts w:ascii="Times New Roman" w:eastAsia="Times New Roman" w:hAnsi="Times New Roman" w:cs="Times New Roman"/>
          <w:color w:val="000000" w:themeColor="text1"/>
          <w:sz w:val="24"/>
          <w:szCs w:val="24"/>
        </w:rPr>
      </w:pPr>
    </w:p>
    <w:p w14:paraId="54A68410" w14:textId="7F256A1E" w:rsidR="0015600E"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00322379" w:rsidRPr="3538C5E2">
        <w:rPr>
          <w:rFonts w:ascii="Times New Roman" w:eastAsia="Times New Roman" w:hAnsi="Times New Roman" w:cs="Times New Roman"/>
          <w:b/>
          <w:bCs/>
          <w:sz w:val="24"/>
          <w:szCs w:val="24"/>
        </w:rPr>
        <w:t>Annual Goals and Planning (AGP) (or where applicable, prior Agreement of Responsibilities (AOR)</w:t>
      </w:r>
      <w:r w:rsidR="00322379" w:rsidRPr="3538C5E2">
        <w:rPr>
          <w:rFonts w:ascii="Times New Roman" w:eastAsia="Times New Roman" w:hAnsi="Times New Roman" w:cs="Times New Roman"/>
          <w:sz w:val="24"/>
          <w:szCs w:val="24"/>
        </w:rPr>
        <w:t xml:space="preserve"> – include AGPs/AORs since </w:t>
      </w:r>
      <w:r w:rsidR="0007371B">
        <w:rPr>
          <w:rFonts w:ascii="Times New Roman" w:eastAsia="Times New Roman" w:hAnsi="Times New Roman" w:cs="Times New Roman"/>
          <w:sz w:val="24"/>
          <w:szCs w:val="24"/>
        </w:rPr>
        <w:t>initial tenure-track appointment</w:t>
      </w:r>
      <w:r w:rsidR="00322379" w:rsidRPr="3538C5E2">
        <w:rPr>
          <w:rFonts w:ascii="Times New Roman" w:eastAsia="Times New Roman" w:hAnsi="Times New Roman" w:cs="Times New Roman"/>
          <w:sz w:val="24"/>
          <w:szCs w:val="24"/>
        </w:rPr>
        <w:t>. This form outlines the various responsibilities of the faculty member as mutually agreed upon by the faculty member and administrator to whom he/she immediately reports. Since this form sets forth those areas in which the faculty member expects to be evaluated, the relative weights must be taken into account by the peers, the departmental/unit chair, and the dean of the college.</w:t>
      </w:r>
    </w:p>
    <w:p w14:paraId="0799285B" w14:textId="5F1BB869" w:rsidR="0015600E" w:rsidRDefault="0015600E" w:rsidP="1361C455">
      <w:pPr>
        <w:ind w:left="900" w:hanging="900"/>
        <w:rPr>
          <w:rFonts w:ascii="Times New Roman" w:eastAsia="Times New Roman" w:hAnsi="Times New Roman" w:cs="Times New Roman"/>
          <w:color w:val="000000" w:themeColor="text1"/>
          <w:sz w:val="24"/>
          <w:szCs w:val="24"/>
        </w:rPr>
      </w:pPr>
    </w:p>
    <w:p w14:paraId="6926DC55" w14:textId="66D98C47" w:rsidR="0015600E"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Pr="00E559C8">
        <w:rPr>
          <w:rFonts w:ascii="Times New Roman" w:eastAsia="Times New Roman" w:hAnsi="Times New Roman" w:cs="Times New Roman"/>
          <w:b/>
          <w:bCs/>
          <w:color w:val="000000" w:themeColor="text1"/>
          <w:sz w:val="24"/>
          <w:szCs w:val="24"/>
        </w:rPr>
        <w:t>Student Course Evaluations (IDEA</w:t>
      </w:r>
      <w:r w:rsidRPr="00E559C8">
        <w:rPr>
          <w:rFonts w:ascii="Times New Roman" w:eastAsia="Times New Roman" w:hAnsi="Times New Roman" w:cs="Times New Roman"/>
          <w:color w:val="000000" w:themeColor="text1"/>
          <w:sz w:val="24"/>
          <w:szCs w:val="24"/>
        </w:rPr>
        <w:t>) – include Student Course Evaluations for all classes taught since initial tenure-track appointment. Place them in reverse chronologic order, starting with the most recent.</w:t>
      </w:r>
    </w:p>
    <w:p w14:paraId="14E12F63" w14:textId="571D5BDE" w:rsidR="0015600E" w:rsidRDefault="0015600E" w:rsidP="1361C455">
      <w:pPr>
        <w:ind w:left="360"/>
        <w:rPr>
          <w:rFonts w:ascii="Times New Roman" w:eastAsia="Times New Roman" w:hAnsi="Times New Roman" w:cs="Times New Roman"/>
          <w:color w:val="000000" w:themeColor="text1"/>
          <w:sz w:val="24"/>
          <w:szCs w:val="24"/>
        </w:rPr>
      </w:pPr>
    </w:p>
    <w:p w14:paraId="7E60B25C" w14:textId="4A0926F8" w:rsidR="0015600E" w:rsidRPr="00E559C8"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Pr="00E559C8">
        <w:rPr>
          <w:rFonts w:ascii="Times New Roman" w:eastAsia="Times New Roman" w:hAnsi="Times New Roman" w:cs="Times New Roman"/>
          <w:b/>
          <w:bCs/>
          <w:color w:val="000000" w:themeColor="text1"/>
          <w:sz w:val="24"/>
          <w:szCs w:val="24"/>
        </w:rPr>
        <w:t>Grade Distribution Reports</w:t>
      </w:r>
      <w:r w:rsidRPr="00E559C8">
        <w:rPr>
          <w:rFonts w:ascii="Times New Roman" w:eastAsia="Times New Roman" w:hAnsi="Times New Roman" w:cs="Times New Roman"/>
          <w:color w:val="000000" w:themeColor="text1"/>
          <w:sz w:val="24"/>
          <w:szCs w:val="24"/>
        </w:rPr>
        <w:t xml:space="preserve"> – include Grade Distribution Reports for all classes taught since initial tenure-track appointment. Place them in reverse chronologic order, starting with the most recent.</w:t>
      </w:r>
    </w:p>
    <w:p w14:paraId="5E19CF85" w14:textId="3020A15B" w:rsidR="0015600E" w:rsidRDefault="0015600E" w:rsidP="1361C455">
      <w:pPr>
        <w:ind w:left="900" w:hanging="900"/>
        <w:rPr>
          <w:rFonts w:ascii="Times New Roman" w:eastAsia="Times New Roman" w:hAnsi="Times New Roman" w:cs="Times New Roman"/>
          <w:color w:val="000000" w:themeColor="text1"/>
          <w:sz w:val="24"/>
          <w:szCs w:val="24"/>
        </w:rPr>
      </w:pPr>
    </w:p>
    <w:p w14:paraId="5D7B8384" w14:textId="104DAB34" w:rsidR="0015600E" w:rsidRPr="000228D5"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Pr="000228D5">
        <w:rPr>
          <w:rFonts w:ascii="Times New Roman" w:eastAsia="Times New Roman" w:hAnsi="Times New Roman" w:cs="Times New Roman"/>
          <w:b/>
          <w:bCs/>
          <w:color w:val="000000" w:themeColor="text1"/>
          <w:sz w:val="24"/>
          <w:szCs w:val="24"/>
        </w:rPr>
        <w:t>Faculty Annual Report</w:t>
      </w:r>
      <w:r w:rsidRPr="000228D5">
        <w:rPr>
          <w:rFonts w:ascii="Times New Roman" w:eastAsia="Times New Roman" w:hAnsi="Times New Roman" w:cs="Times New Roman"/>
          <w:color w:val="000000" w:themeColor="text1"/>
          <w:sz w:val="24"/>
          <w:szCs w:val="24"/>
        </w:rPr>
        <w:t xml:space="preserve"> - include Faculty Annual Reports documenting activities and effort with respect to his/her current </w:t>
      </w:r>
      <w:r w:rsidR="00A806D3" w:rsidRPr="000228D5">
        <w:rPr>
          <w:rFonts w:ascii="Times New Roman" w:eastAsia="Times New Roman" w:hAnsi="Times New Roman" w:cs="Times New Roman"/>
          <w:color w:val="000000" w:themeColor="text1"/>
          <w:sz w:val="24"/>
          <w:szCs w:val="24"/>
        </w:rPr>
        <w:t>AOR/AGP</w:t>
      </w:r>
      <w:r w:rsidRPr="000228D5">
        <w:rPr>
          <w:rFonts w:ascii="Times New Roman" w:eastAsia="Times New Roman" w:hAnsi="Times New Roman" w:cs="Times New Roman"/>
          <w:color w:val="000000" w:themeColor="text1"/>
          <w:sz w:val="24"/>
          <w:szCs w:val="24"/>
        </w:rPr>
        <w:t xml:space="preserve"> since initial tenure-track appointment. This report is to be compiled for each academic year since initial tenure-track appointment. Each academic unit is required to define an appropriate format for the Faculty Annual Report. At a minimum, the report format should provide documentation of the faculty member's activities and effort in the areas on teaching, advisement, </w:t>
      </w:r>
      <w:r w:rsidRPr="000228D5">
        <w:rPr>
          <w:rFonts w:ascii="Times New Roman" w:eastAsia="Times New Roman" w:hAnsi="Times New Roman" w:cs="Times New Roman"/>
          <w:color w:val="000000" w:themeColor="text1"/>
          <w:sz w:val="24"/>
          <w:szCs w:val="24"/>
        </w:rPr>
        <w:lastRenderedPageBreak/>
        <w:t>research/scholarship/creative activity, service/outreach, and administration. Place them in reverse chronologic order, starting with the most recent.</w:t>
      </w:r>
    </w:p>
    <w:p w14:paraId="2516AA3B" w14:textId="1BAF9807" w:rsidR="0015600E" w:rsidRDefault="0015600E" w:rsidP="1361C455">
      <w:pPr>
        <w:ind w:left="900" w:hanging="900"/>
        <w:rPr>
          <w:rFonts w:ascii="Times New Roman" w:eastAsia="Times New Roman" w:hAnsi="Times New Roman" w:cs="Times New Roman"/>
          <w:color w:val="000000" w:themeColor="text1"/>
          <w:sz w:val="24"/>
          <w:szCs w:val="24"/>
        </w:rPr>
      </w:pPr>
    </w:p>
    <w:p w14:paraId="0A33A052" w14:textId="32A18604" w:rsidR="0015600E" w:rsidRDefault="5408221E" w:rsidP="1361C455">
      <w:pPr>
        <w:ind w:left="900" w:hanging="900"/>
        <w:rPr>
          <w:rFonts w:ascii="Times New Roman" w:eastAsia="Times New Roman" w:hAnsi="Times New Roman" w:cs="Times New Roman"/>
          <w:color w:val="000000" w:themeColor="text1"/>
          <w:sz w:val="24"/>
          <w:szCs w:val="24"/>
        </w:rPr>
      </w:pPr>
      <w:r w:rsidRPr="1361C455">
        <w:rPr>
          <w:rFonts w:ascii="Times New Roman" w:eastAsia="Times New Roman" w:hAnsi="Times New Roman" w:cs="Times New Roman"/>
          <w:color w:val="000000" w:themeColor="text1"/>
        </w:rPr>
        <w:t xml:space="preserve">_____ </w:t>
      </w:r>
      <w:r w:rsidR="008948E5">
        <w:tab/>
      </w:r>
      <w:r w:rsidRPr="000228D5">
        <w:rPr>
          <w:rFonts w:ascii="Times New Roman" w:eastAsia="Times New Roman" w:hAnsi="Times New Roman" w:cs="Times New Roman"/>
          <w:color w:val="000000" w:themeColor="text1"/>
          <w:sz w:val="24"/>
          <w:szCs w:val="24"/>
        </w:rPr>
        <w:t>Summary of Annual Peer Evaluation of Tenure-Track Faculty (Form AT2) in previous years</w:t>
      </w:r>
      <w:r w:rsidRPr="000228D5">
        <w:rPr>
          <w:rFonts w:ascii="Times New Roman" w:eastAsia="Times New Roman" w:hAnsi="Times New Roman" w:cs="Times New Roman"/>
          <w:b/>
          <w:bCs/>
          <w:color w:val="000000" w:themeColor="text1"/>
          <w:sz w:val="24"/>
          <w:szCs w:val="24"/>
        </w:rPr>
        <w:t xml:space="preserve"> </w:t>
      </w:r>
      <w:r w:rsidRPr="000228D5">
        <w:rPr>
          <w:rFonts w:ascii="Times New Roman" w:eastAsia="Times New Roman" w:hAnsi="Times New Roman" w:cs="Times New Roman"/>
          <w:color w:val="000000" w:themeColor="text1"/>
          <w:sz w:val="24"/>
          <w:szCs w:val="24"/>
        </w:rPr>
        <w:t>– include all Form AT2 for tenure-track years 2-5 pre-tenure, or until candidate applies for tenure.</w:t>
      </w:r>
    </w:p>
    <w:p w14:paraId="1DA9AE94" w14:textId="12ECCB78" w:rsidR="0015600E" w:rsidRDefault="0015600E" w:rsidP="1361C455">
      <w:pPr>
        <w:ind w:left="900" w:hanging="900"/>
        <w:rPr>
          <w:rFonts w:ascii="Times New Roman" w:eastAsia="Times New Roman" w:hAnsi="Times New Roman" w:cs="Times New Roman"/>
          <w:color w:val="000000" w:themeColor="text1"/>
          <w:sz w:val="24"/>
          <w:szCs w:val="24"/>
        </w:rPr>
      </w:pPr>
    </w:p>
    <w:p w14:paraId="2C078E63" w14:textId="01DDCF44" w:rsidR="0015600E" w:rsidRDefault="0015600E" w:rsidP="1361C455"/>
    <w:sectPr w:rsidR="00156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E91D5"/>
    <w:rsid w:val="000228D5"/>
    <w:rsid w:val="00044909"/>
    <w:rsid w:val="0007371B"/>
    <w:rsid w:val="0015600E"/>
    <w:rsid w:val="002F4471"/>
    <w:rsid w:val="00322379"/>
    <w:rsid w:val="008948E5"/>
    <w:rsid w:val="00A806D3"/>
    <w:rsid w:val="00E559C8"/>
    <w:rsid w:val="00ED4ED4"/>
    <w:rsid w:val="0BCDC945"/>
    <w:rsid w:val="1361C455"/>
    <w:rsid w:val="2327D893"/>
    <w:rsid w:val="5408221E"/>
    <w:rsid w:val="785E9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91D5"/>
  <w15:chartTrackingRefBased/>
  <w15:docId w15:val="{76AD5129-8FD7-4662-BC05-DB0F123A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22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10</cp:revision>
  <dcterms:created xsi:type="dcterms:W3CDTF">2023-04-26T21:36:00Z</dcterms:created>
  <dcterms:modified xsi:type="dcterms:W3CDTF">2023-09-08T20:59:00Z</dcterms:modified>
</cp:coreProperties>
</file>