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44641" w14:textId="77777777" w:rsidR="00E21A01" w:rsidRDefault="003315C3">
      <w:pPr>
        <w:pStyle w:val="BodyText"/>
        <w:rPr>
          <w:rFonts w:ascii="Times New Roman"/>
          <w:sz w:val="20"/>
        </w:rPr>
      </w:pPr>
      <w:r>
        <w:pict w14:anchorId="3DA9DA26">
          <v:rect id="_x0000_s1042" style="position:absolute;margin-left:82.45pt;margin-top:300.75pt;width:6.95pt;height:6.95pt;z-index:-251930624;mso-position-horizontal-relative:page;mso-position-vertical-relative:page" filled="f" strokeweight=".72pt">
            <w10:wrap anchorx="page" anchory="page"/>
          </v:rect>
        </w:pict>
      </w:r>
      <w:r>
        <w:pict w14:anchorId="3822B9AC">
          <v:rect id="_x0000_s1041" style="position:absolute;margin-left:82.45pt;margin-top:314.55pt;width:6.95pt;height:6.95pt;z-index:-251929600;mso-position-horizontal-relative:page;mso-position-vertical-relative:page" filled="f" strokeweight=".72pt">
            <w10:wrap anchorx="page" anchory="page"/>
          </v:rect>
        </w:pict>
      </w:r>
      <w:r>
        <w:pict w14:anchorId="2739DB78">
          <v:rect id="_x0000_s1040" style="position:absolute;margin-left:82.45pt;margin-top:328.35pt;width:6.95pt;height:6.95pt;z-index:-251928576;mso-position-horizontal-relative:page;mso-position-vertical-relative:page" filled="f" strokeweight=".72pt">
            <w10:wrap anchorx="page" anchory="page"/>
          </v:rect>
        </w:pict>
      </w:r>
      <w:r>
        <w:pict w14:anchorId="71A55837">
          <v:rect id="_x0000_s1039" style="position:absolute;margin-left:82.45pt;margin-top:342.15pt;width:6.95pt;height:6.95pt;z-index:-251927552;mso-position-horizontal-relative:page;mso-position-vertical-relative:page" filled="f" strokeweight=".72pt">
            <w10:wrap anchorx="page" anchory="page"/>
          </v:rect>
        </w:pict>
      </w:r>
      <w:r>
        <w:pict w14:anchorId="6F363D13">
          <v:rect id="_x0000_s1038" style="position:absolute;margin-left:82.45pt;margin-top:355.95pt;width:6.95pt;height:6.95pt;z-index:-251926528;mso-position-horizontal-relative:page;mso-position-vertical-relative:page" filled="f" strokeweight=".72pt">
            <w10:wrap anchorx="page" anchory="page"/>
          </v:rect>
        </w:pict>
      </w:r>
      <w:r>
        <w:pict w14:anchorId="0ED1EEED">
          <v:rect id="_x0000_s1037" style="position:absolute;margin-left:82.45pt;margin-top:369.75pt;width:6.95pt;height:6.95pt;z-index:-251925504;mso-position-horizontal-relative:page;mso-position-vertical-relative:page" filled="f" strokeweight=".72pt">
            <w10:wrap anchorx="page" anchory="page"/>
          </v:rect>
        </w:pict>
      </w:r>
      <w:r>
        <w:pict w14:anchorId="26C7B8AA">
          <v:rect id="_x0000_s1036" style="position:absolute;margin-left:82.45pt;margin-top:383.55pt;width:6.95pt;height:6.95pt;z-index:-251924480;mso-position-horizontal-relative:page;mso-position-vertical-relative:page" filled="f" strokeweight=".72pt">
            <w10:wrap anchorx="page" anchory="page"/>
          </v:rect>
        </w:pict>
      </w:r>
      <w:r>
        <w:pict w14:anchorId="57041EEF">
          <v:rect id="_x0000_s1035" style="position:absolute;margin-left:82.1pt;margin-top:397.35pt;width:6.95pt;height:6.95pt;z-index:-251923456;mso-position-horizontal-relative:page;mso-position-vertical-relative:page" filled="f" strokeweight=".72pt">
            <w10:wrap anchorx="page" anchory="page"/>
          </v:rect>
        </w:pict>
      </w:r>
      <w:r>
        <w:pict w14:anchorId="5423941C">
          <v:rect id="_x0000_s1034" style="position:absolute;margin-left:82.1pt;margin-top:411.15pt;width:6.95pt;height:6.95pt;z-index:-251922432;mso-position-horizontal-relative:page;mso-position-vertical-relative:page" filled="f" strokeweight=".72pt">
            <w10:wrap anchorx="page" anchory="page"/>
          </v:rect>
        </w:pict>
      </w:r>
      <w:r>
        <w:pict w14:anchorId="73F5D57A">
          <v:rect id="_x0000_s1033" style="position:absolute;margin-left:311.35pt;margin-top:294.55pt;width:6.95pt;height:6.95pt;z-index:-251921408;mso-position-horizontal-relative:page;mso-position-vertical-relative:page" filled="f" strokeweight=".72pt">
            <w10:wrap anchorx="page" anchory="page"/>
          </v:rect>
        </w:pict>
      </w:r>
      <w:r>
        <w:pict w14:anchorId="390BAB52">
          <v:rect id="_x0000_s1032" style="position:absolute;margin-left:311.35pt;margin-top:308.35pt;width:6.95pt;height:6.95pt;z-index:-251920384;mso-position-horizontal-relative:page;mso-position-vertical-relative:page" filled="f" strokeweight=".72pt">
            <w10:wrap anchorx="page" anchory="page"/>
          </v:rect>
        </w:pict>
      </w:r>
      <w:r>
        <w:pict w14:anchorId="0FB84853">
          <v:rect id="_x0000_s1031" style="position:absolute;margin-left:311.35pt;margin-top:322.15pt;width:6.95pt;height:6.95pt;z-index:-251919360;mso-position-horizontal-relative:page;mso-position-vertical-relative:page" filled="f" strokeweight=".72pt">
            <w10:wrap anchorx="page" anchory="page"/>
          </v:rect>
        </w:pict>
      </w:r>
      <w:r>
        <w:pict w14:anchorId="2BBB6255">
          <v:rect id="_x0000_s1030" style="position:absolute;margin-left:311.35pt;margin-top:335.95pt;width:6.95pt;height:6.95pt;z-index:-251918336;mso-position-horizontal-relative:page;mso-position-vertical-relative:page" filled="f" strokeweight=".72pt">
            <w10:wrap anchorx="page" anchory="page"/>
          </v:rect>
        </w:pict>
      </w:r>
      <w:r>
        <w:pict w14:anchorId="4EB829F9">
          <v:shape id="_x0000_s1029" style="position:absolute;margin-left:325.05pt;margin-top:422.35pt;width:7pt;height:16.2pt;z-index:-251917312;mso-position-horizontal-relative:page;mso-position-vertical-relative:page" coordorigin="6501,8447" coordsize="140,324" o:spt="100" adj="0,,0" path="m6501,8586r139,l6640,8447r-139,l6501,8586xm6501,8771r139,l6640,8632r-139,l6501,8771xe" filled="f" strokeweight=".72pt">
            <v:stroke joinstyle="round"/>
            <v:formulas/>
            <v:path arrowok="t" o:connecttype="segments"/>
            <w10:wrap anchorx="page" anchory="page"/>
          </v:shape>
        </w:pict>
      </w:r>
      <w:r>
        <w:pict w14:anchorId="0A2F2029">
          <v:shape id="_x0000_s1028" style="position:absolute;margin-left:418.75pt;margin-top:422.35pt;width:7pt;height:16.2pt;z-index:-251916288;mso-position-horizontal-relative:page;mso-position-vertical-relative:page" coordorigin="8375,8447" coordsize="140,324" o:spt="100" adj="0,,0" path="m8375,8586r139,l8514,8447r-139,l8375,8586xm8375,8771r139,l8514,8632r-139,l8375,8771xe" filled="f" strokeweight=".72pt">
            <v:stroke joinstyle="round"/>
            <v:formulas/>
            <v:path arrowok="t" o:connecttype="segments"/>
            <w10:wrap anchorx="page" anchory="page"/>
          </v:shape>
        </w:pict>
      </w:r>
      <w:r>
        <w:pict w14:anchorId="4CF16B2F">
          <v:rect id="_x0000_s1027" style="position:absolute;margin-left:376.15pt;margin-top:440.7pt;width:6.95pt;height:6.95pt;z-index:-251915264;mso-position-horizontal-relative:page;mso-position-vertical-relative:page" filled="f" strokeweight=".72pt">
            <w10:wrap anchorx="page" anchory="page"/>
          </v:rect>
        </w:pict>
      </w:r>
    </w:p>
    <w:p w14:paraId="21D7EE27" w14:textId="77777777" w:rsidR="00E21A01" w:rsidRDefault="00E21A01">
      <w:pPr>
        <w:pStyle w:val="BodyText"/>
        <w:rPr>
          <w:rFonts w:ascii="Times New Roman"/>
          <w:sz w:val="20"/>
        </w:rPr>
      </w:pPr>
    </w:p>
    <w:p w14:paraId="73D80D08" w14:textId="77777777" w:rsidR="00E21A01" w:rsidRDefault="00E21A01">
      <w:pPr>
        <w:pStyle w:val="BodyText"/>
        <w:rPr>
          <w:rFonts w:ascii="Times New Roman"/>
          <w:sz w:val="20"/>
        </w:rPr>
      </w:pPr>
    </w:p>
    <w:p w14:paraId="4278D4F5" w14:textId="77777777" w:rsidR="00E21A01" w:rsidRDefault="00E21A01">
      <w:pPr>
        <w:pStyle w:val="BodyText"/>
        <w:rPr>
          <w:rFonts w:ascii="Times New Roman"/>
          <w:sz w:val="20"/>
        </w:rPr>
      </w:pPr>
    </w:p>
    <w:p w14:paraId="308E87F5" w14:textId="77777777" w:rsidR="00E21A01" w:rsidRDefault="003315C3">
      <w:pPr>
        <w:spacing w:before="212"/>
        <w:ind w:left="237"/>
        <w:rPr>
          <w:b/>
          <w:sz w:val="30"/>
        </w:rPr>
      </w:pPr>
      <w:r>
        <w:rPr>
          <w:noProof/>
        </w:rPr>
        <w:drawing>
          <wp:anchor distT="0" distB="0" distL="0" distR="0" simplePos="0" relativeHeight="251658240" behindDoc="0" locked="0" layoutInCell="1" allowOverlap="1" wp14:anchorId="64A9BCF1" wp14:editId="5EC265B5">
            <wp:simplePos x="0" y="0"/>
            <wp:positionH relativeFrom="page">
              <wp:posOffset>5207288</wp:posOffset>
            </wp:positionH>
            <wp:positionV relativeFrom="paragraph">
              <wp:posOffset>-302825</wp:posOffset>
            </wp:positionV>
            <wp:extent cx="1633335" cy="10655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33335" cy="1065525"/>
                    </a:xfrm>
                    <a:prstGeom prst="rect">
                      <a:avLst/>
                    </a:prstGeom>
                  </pic:spPr>
                </pic:pic>
              </a:graphicData>
            </a:graphic>
          </wp:anchor>
        </w:drawing>
      </w:r>
      <w:r>
        <w:rPr>
          <w:b/>
          <w:sz w:val="30"/>
        </w:rPr>
        <w:t>CONTRACTOR REQUIREMENTS FORM</w:t>
      </w:r>
    </w:p>
    <w:p w14:paraId="67028A62" w14:textId="77777777" w:rsidR="00E21A01" w:rsidRDefault="003315C3">
      <w:pPr>
        <w:spacing w:before="120"/>
        <w:ind w:left="237" w:right="3610"/>
        <w:rPr>
          <w:i/>
          <w:sz w:val="16"/>
        </w:rPr>
      </w:pPr>
      <w:r>
        <w:pict w14:anchorId="62C4A9C4">
          <v:shape id="_x0000_s1026" style="position:absolute;left:0;text-align:left;margin-left:314.55pt;margin-top:77.7pt;width:7pt;height:16.2pt;z-index:-251931648;mso-position-horizontal-relative:page" coordorigin="6291,1554" coordsize="140,324" o:spt="100" adj="0,,0" path="m6291,1693r140,l6431,1554r-140,l6291,1693xm6291,1878r140,l6431,1739r-140,l6291,1878xe" filled="f" strokeweight=".72pt">
            <v:stroke joinstyle="round"/>
            <v:formulas/>
            <v:path arrowok="t" o:connecttype="segments"/>
            <w10:wrap anchorx="page"/>
          </v:shape>
        </w:pict>
      </w:r>
      <w:r>
        <w:rPr>
          <w:i/>
          <w:sz w:val="16"/>
        </w:rPr>
        <w:t xml:space="preserve">In order to comply with statutory requirements and/or regulations, Tennessee Tech </w:t>
      </w:r>
      <w:r>
        <w:rPr>
          <w:i/>
          <w:sz w:val="16"/>
        </w:rPr>
        <w:t>requires contractors to provide following information prior to the issuance of the contract. Please complete all information and sign as directed.</w:t>
      </w:r>
    </w:p>
    <w:p w14:paraId="6783BD45" w14:textId="77777777" w:rsidR="00E21A01" w:rsidRDefault="00E21A01">
      <w:pPr>
        <w:pStyle w:val="BodyText"/>
        <w:spacing w:before="1"/>
        <w:rPr>
          <w:i/>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7"/>
        <w:gridCol w:w="5201"/>
      </w:tblGrid>
      <w:tr w:rsidR="00E21A01" w14:paraId="758E0792" w14:textId="77777777">
        <w:trPr>
          <w:trHeight w:val="208"/>
        </w:trPr>
        <w:tc>
          <w:tcPr>
            <w:tcW w:w="9778" w:type="dxa"/>
            <w:gridSpan w:val="2"/>
          </w:tcPr>
          <w:p w14:paraId="440100F1" w14:textId="77777777" w:rsidR="00E21A01" w:rsidRDefault="003315C3">
            <w:pPr>
              <w:pStyle w:val="TableParagraph"/>
              <w:spacing w:line="188" w:lineRule="exact"/>
              <w:rPr>
                <w:b/>
                <w:sz w:val="18"/>
              </w:rPr>
            </w:pPr>
            <w:r>
              <w:rPr>
                <w:b/>
                <w:sz w:val="18"/>
              </w:rPr>
              <w:t>I. Ownership Information</w:t>
            </w:r>
          </w:p>
        </w:tc>
      </w:tr>
      <w:tr w:rsidR="00E21A01" w14:paraId="202CB671" w14:textId="77777777">
        <w:trPr>
          <w:trHeight w:val="1471"/>
        </w:trPr>
        <w:tc>
          <w:tcPr>
            <w:tcW w:w="4577" w:type="dxa"/>
          </w:tcPr>
          <w:p w14:paraId="64C56D10" w14:textId="77777777" w:rsidR="00E21A01" w:rsidRDefault="00E21A01">
            <w:pPr>
              <w:pStyle w:val="TableParagraph"/>
              <w:spacing w:before="8" w:line="240" w:lineRule="auto"/>
              <w:ind w:left="0"/>
              <w:rPr>
                <w:i/>
                <w:sz w:val="15"/>
              </w:rPr>
            </w:pPr>
          </w:p>
          <w:p w14:paraId="04F5F6ED" w14:textId="77777777" w:rsidR="00E21A01" w:rsidRDefault="003315C3">
            <w:pPr>
              <w:pStyle w:val="TableParagraph"/>
              <w:spacing w:line="240" w:lineRule="auto"/>
              <w:ind w:left="379" w:hanging="272"/>
              <w:rPr>
                <w:sz w:val="16"/>
              </w:rPr>
            </w:pPr>
            <w:r>
              <w:rPr>
                <w:sz w:val="16"/>
              </w:rPr>
              <w:t>1. Contractor Legal Entity Name (Name used for tax filing purposes):</w:t>
            </w:r>
          </w:p>
          <w:p w14:paraId="6B0E9C17" w14:textId="77777777" w:rsidR="00E21A01" w:rsidRDefault="00E21A01">
            <w:pPr>
              <w:pStyle w:val="TableParagraph"/>
              <w:spacing w:line="240" w:lineRule="auto"/>
              <w:ind w:left="0"/>
              <w:rPr>
                <w:i/>
                <w:sz w:val="18"/>
              </w:rPr>
            </w:pPr>
          </w:p>
          <w:p w14:paraId="2A870ED3" w14:textId="77777777" w:rsidR="00E21A01" w:rsidRDefault="00E21A01">
            <w:pPr>
              <w:pStyle w:val="TableParagraph"/>
              <w:spacing w:before="1" w:line="240" w:lineRule="auto"/>
              <w:ind w:left="0"/>
              <w:rPr>
                <w:i/>
                <w:sz w:val="14"/>
              </w:rPr>
            </w:pPr>
          </w:p>
          <w:p w14:paraId="1A5080DB" w14:textId="77777777" w:rsidR="00E21A01" w:rsidRDefault="003315C3">
            <w:pPr>
              <w:pStyle w:val="TableParagraph"/>
              <w:tabs>
                <w:tab w:val="left" w:pos="4419"/>
              </w:tabs>
              <w:spacing w:before="1" w:line="240" w:lineRule="auto"/>
              <w:rPr>
                <w:sz w:val="16"/>
              </w:rPr>
            </w:pPr>
            <w:r>
              <w:rPr>
                <w:sz w:val="16"/>
                <w:u w:val="single"/>
              </w:rPr>
              <w:t xml:space="preserve"> </w:t>
            </w:r>
            <w:r>
              <w:rPr>
                <w:sz w:val="16"/>
                <w:u w:val="single"/>
              </w:rPr>
              <w:tab/>
            </w:r>
          </w:p>
        </w:tc>
        <w:tc>
          <w:tcPr>
            <w:tcW w:w="5201" w:type="dxa"/>
          </w:tcPr>
          <w:p w14:paraId="1D6C20FC" w14:textId="77777777" w:rsidR="00E21A01" w:rsidRDefault="00E21A01">
            <w:pPr>
              <w:pStyle w:val="TableParagraph"/>
              <w:spacing w:before="8" w:line="240" w:lineRule="auto"/>
              <w:ind w:left="0"/>
              <w:rPr>
                <w:i/>
                <w:sz w:val="15"/>
              </w:rPr>
            </w:pPr>
          </w:p>
          <w:p w14:paraId="583A2BB4" w14:textId="77777777" w:rsidR="00E21A01" w:rsidRDefault="003315C3">
            <w:pPr>
              <w:pStyle w:val="TableParagraph"/>
              <w:spacing w:line="240" w:lineRule="auto"/>
              <w:ind w:left="590" w:right="700" w:hanging="483"/>
              <w:rPr>
                <w:sz w:val="16"/>
              </w:rPr>
            </w:pPr>
            <w:r>
              <w:rPr>
                <w:sz w:val="16"/>
              </w:rPr>
              <w:t>2. Is Contractor a permanent resident or citizen of the US? Yes</w:t>
            </w:r>
          </w:p>
          <w:p w14:paraId="4AAB6F28" w14:textId="77777777" w:rsidR="00E21A01" w:rsidRDefault="003315C3">
            <w:pPr>
              <w:pStyle w:val="TableParagraph"/>
              <w:spacing w:before="2" w:line="240" w:lineRule="auto"/>
              <w:ind w:left="590"/>
              <w:rPr>
                <w:sz w:val="16"/>
              </w:rPr>
            </w:pPr>
            <w:r>
              <w:rPr>
                <w:sz w:val="16"/>
              </w:rPr>
              <w:t>No (If no, state country of citizenship):</w:t>
            </w:r>
          </w:p>
          <w:p w14:paraId="2DD43869" w14:textId="77777777" w:rsidR="00E21A01" w:rsidRDefault="00E21A01">
            <w:pPr>
              <w:pStyle w:val="TableParagraph"/>
              <w:spacing w:before="11" w:line="240" w:lineRule="auto"/>
              <w:ind w:left="0"/>
              <w:rPr>
                <w:i/>
                <w:sz w:val="15"/>
              </w:rPr>
            </w:pPr>
          </w:p>
          <w:p w14:paraId="4184D6AE" w14:textId="77777777" w:rsidR="00E21A01" w:rsidRDefault="003315C3">
            <w:pPr>
              <w:pStyle w:val="TableParagraph"/>
              <w:spacing w:line="240" w:lineRule="auto"/>
              <w:ind w:left="108" w:right="100" w:firstLine="45"/>
              <w:rPr>
                <w:sz w:val="16"/>
              </w:rPr>
            </w:pPr>
            <w:r>
              <w:rPr>
                <w:sz w:val="16"/>
              </w:rPr>
              <w:t>(Note: Contractors who are individuals and are not US citizens must complete a Foreign National Data Form prior to execution of contract.)</w:t>
            </w:r>
          </w:p>
        </w:tc>
      </w:tr>
      <w:tr w:rsidR="00E21A01" w14:paraId="6E0F6763" w14:textId="77777777">
        <w:trPr>
          <w:trHeight w:val="1871"/>
        </w:trPr>
        <w:tc>
          <w:tcPr>
            <w:tcW w:w="4577" w:type="dxa"/>
            <w:vMerge w:val="restart"/>
          </w:tcPr>
          <w:p w14:paraId="6E5FCFBC" w14:textId="77777777" w:rsidR="00E21A01" w:rsidRDefault="00E21A01">
            <w:pPr>
              <w:pStyle w:val="TableParagraph"/>
              <w:spacing w:before="10" w:line="240" w:lineRule="auto"/>
              <w:ind w:left="0"/>
              <w:rPr>
                <w:i/>
                <w:sz w:val="15"/>
              </w:rPr>
            </w:pPr>
          </w:p>
          <w:p w14:paraId="6CB15276" w14:textId="77777777" w:rsidR="00E21A01" w:rsidRDefault="003315C3">
            <w:pPr>
              <w:pStyle w:val="TableParagraph"/>
              <w:spacing w:before="1" w:line="240" w:lineRule="auto"/>
              <w:ind w:left="525" w:right="478" w:hanging="418"/>
              <w:rPr>
                <w:sz w:val="16"/>
              </w:rPr>
            </w:pPr>
            <w:r>
              <w:rPr>
                <w:sz w:val="16"/>
              </w:rPr>
              <w:t>3. Kind of Ownership (Check all that apply</w:t>
            </w:r>
            <w:proofErr w:type="gramStart"/>
            <w:r>
              <w:rPr>
                <w:sz w:val="16"/>
              </w:rPr>
              <w:t>)::</w:t>
            </w:r>
            <w:proofErr w:type="gramEnd"/>
            <w:r>
              <w:rPr>
                <w:sz w:val="16"/>
              </w:rPr>
              <w:t xml:space="preserve"> Government (GO)</w:t>
            </w:r>
          </w:p>
          <w:p w14:paraId="69B559BF" w14:textId="77777777" w:rsidR="00E21A01" w:rsidRDefault="003315C3">
            <w:pPr>
              <w:pStyle w:val="TableParagraph"/>
              <w:spacing w:before="92" w:line="360" w:lineRule="auto"/>
              <w:ind w:left="520" w:right="2911" w:firstLine="4"/>
              <w:rPr>
                <w:sz w:val="16"/>
              </w:rPr>
            </w:pPr>
            <w:r>
              <w:rPr>
                <w:sz w:val="16"/>
              </w:rPr>
              <w:t>Non-Profit (NO) Majority (MJ) Minority (MO)* Woman (WO)* Small (SB)*</w:t>
            </w:r>
          </w:p>
          <w:p w14:paraId="6D40EF57" w14:textId="77777777" w:rsidR="00E21A01" w:rsidRDefault="003315C3">
            <w:pPr>
              <w:pStyle w:val="TableParagraph"/>
              <w:spacing w:line="240" w:lineRule="auto"/>
              <w:ind w:left="525"/>
              <w:rPr>
                <w:sz w:val="16"/>
              </w:rPr>
            </w:pPr>
            <w:r>
              <w:rPr>
                <w:sz w:val="16"/>
              </w:rPr>
              <w:t>State of TN Agency</w:t>
            </w:r>
          </w:p>
          <w:p w14:paraId="6F2ADF94" w14:textId="77777777" w:rsidR="00E21A01" w:rsidRDefault="003315C3">
            <w:pPr>
              <w:pStyle w:val="TableParagraph"/>
              <w:spacing w:before="93" w:line="360" w:lineRule="auto"/>
              <w:ind w:left="518" w:right="1788"/>
              <w:rPr>
                <w:sz w:val="16"/>
              </w:rPr>
            </w:pPr>
            <w:r>
              <w:rPr>
                <w:sz w:val="16"/>
              </w:rPr>
              <w:t>Service-Disabled Veteran (SV)* Certified Disabled (DB)*</w:t>
            </w:r>
          </w:p>
          <w:p w14:paraId="5AD01E16" w14:textId="77777777" w:rsidR="00E21A01" w:rsidRDefault="003315C3">
            <w:pPr>
              <w:pStyle w:val="TableParagraph"/>
              <w:spacing w:line="240" w:lineRule="auto"/>
              <w:rPr>
                <w:i/>
                <w:sz w:val="16"/>
              </w:rPr>
            </w:pPr>
            <w:r>
              <w:rPr>
                <w:sz w:val="16"/>
              </w:rPr>
              <w:t>*</w:t>
            </w:r>
            <w:r>
              <w:rPr>
                <w:i/>
                <w:sz w:val="16"/>
              </w:rPr>
              <w:t>See reverse side of form for clarification of these categories.</w:t>
            </w:r>
          </w:p>
        </w:tc>
        <w:tc>
          <w:tcPr>
            <w:tcW w:w="5201" w:type="dxa"/>
          </w:tcPr>
          <w:p w14:paraId="7D1F0C6D" w14:textId="77777777" w:rsidR="00E21A01" w:rsidRDefault="003315C3">
            <w:pPr>
              <w:pStyle w:val="TableParagraph"/>
              <w:spacing w:before="58" w:line="240" w:lineRule="auto"/>
              <w:ind w:left="525" w:right="1742" w:hanging="418"/>
              <w:rPr>
                <w:sz w:val="16"/>
              </w:rPr>
            </w:pPr>
            <w:r>
              <w:rPr>
                <w:sz w:val="16"/>
              </w:rPr>
              <w:t>4. Minority / Ethnicity Code (Check one): African American (MA)</w:t>
            </w:r>
          </w:p>
          <w:p w14:paraId="2B2CBB05" w14:textId="77777777" w:rsidR="00E21A01" w:rsidRDefault="003315C3">
            <w:pPr>
              <w:pStyle w:val="TableParagraph"/>
              <w:spacing w:before="93" w:line="360" w:lineRule="auto"/>
              <w:ind w:left="525" w:right="2912"/>
              <w:rPr>
                <w:sz w:val="16"/>
              </w:rPr>
            </w:pPr>
            <w:r>
              <w:rPr>
                <w:sz w:val="16"/>
              </w:rPr>
              <w:t>Native American (MN) Hispanic American (MH) Asian American (MS)</w:t>
            </w:r>
          </w:p>
        </w:tc>
      </w:tr>
      <w:tr w:rsidR="00E21A01" w14:paraId="29856E7C" w14:textId="77777777">
        <w:trPr>
          <w:trHeight w:val="1471"/>
        </w:trPr>
        <w:tc>
          <w:tcPr>
            <w:tcW w:w="4577" w:type="dxa"/>
            <w:vMerge/>
            <w:tcBorders>
              <w:top w:val="nil"/>
            </w:tcBorders>
          </w:tcPr>
          <w:p w14:paraId="5FFE201F" w14:textId="77777777" w:rsidR="00E21A01" w:rsidRDefault="00E21A01">
            <w:pPr>
              <w:rPr>
                <w:sz w:val="2"/>
                <w:szCs w:val="2"/>
              </w:rPr>
            </w:pPr>
          </w:p>
        </w:tc>
        <w:tc>
          <w:tcPr>
            <w:tcW w:w="5201" w:type="dxa"/>
          </w:tcPr>
          <w:p w14:paraId="3323397A" w14:textId="77777777" w:rsidR="00E21A01" w:rsidRDefault="003315C3">
            <w:pPr>
              <w:pStyle w:val="TableParagraph"/>
              <w:spacing w:line="240" w:lineRule="auto"/>
              <w:ind w:left="302" w:right="133" w:hanging="195"/>
              <w:rPr>
                <w:sz w:val="16"/>
              </w:rPr>
            </w:pPr>
            <w:r>
              <w:rPr>
                <w:sz w:val="16"/>
              </w:rPr>
              <w:t>5. Preference for reporting purposes: (Note: If Contractor qualifies in multiple categories as small, woman-owned and/or minority, Contractor is to specify in which category he/she is to be considered for reporting and classification purposes.) Check one o</w:t>
            </w:r>
            <w:r>
              <w:rPr>
                <w:sz w:val="16"/>
              </w:rPr>
              <w:t>nly</w:t>
            </w:r>
          </w:p>
          <w:p w14:paraId="6960CC98" w14:textId="77777777" w:rsidR="00E21A01" w:rsidRDefault="003315C3">
            <w:pPr>
              <w:pStyle w:val="TableParagraph"/>
              <w:tabs>
                <w:tab w:val="left" w:pos="2674"/>
              </w:tabs>
              <w:spacing w:line="184" w:lineRule="exact"/>
              <w:ind w:left="845"/>
              <w:rPr>
                <w:sz w:val="16"/>
              </w:rPr>
            </w:pPr>
            <w:r>
              <w:rPr>
                <w:sz w:val="16"/>
              </w:rPr>
              <w:t>Small</w:t>
            </w:r>
            <w:r>
              <w:rPr>
                <w:sz w:val="16"/>
              </w:rPr>
              <w:tab/>
              <w:t>Minority-Owned</w:t>
            </w:r>
          </w:p>
          <w:p w14:paraId="4195C3CD" w14:textId="77777777" w:rsidR="00E21A01" w:rsidRDefault="003315C3">
            <w:pPr>
              <w:pStyle w:val="TableParagraph"/>
              <w:tabs>
                <w:tab w:val="left" w:pos="2674"/>
              </w:tabs>
              <w:spacing w:before="4" w:line="182" w:lineRule="exact"/>
              <w:ind w:left="1822" w:right="700" w:hanging="1025"/>
              <w:rPr>
                <w:sz w:val="16"/>
              </w:rPr>
            </w:pPr>
            <w:r>
              <w:rPr>
                <w:sz w:val="16"/>
              </w:rPr>
              <w:t>Woman-Owned</w:t>
            </w:r>
            <w:r>
              <w:rPr>
                <w:sz w:val="16"/>
              </w:rPr>
              <w:tab/>
              <w:t xml:space="preserve">Service-Disabled </w:t>
            </w:r>
            <w:r>
              <w:rPr>
                <w:spacing w:val="-3"/>
                <w:sz w:val="16"/>
              </w:rPr>
              <w:t xml:space="preserve">Veteran </w:t>
            </w:r>
            <w:r>
              <w:rPr>
                <w:sz w:val="16"/>
              </w:rPr>
              <w:t>Certified</w:t>
            </w:r>
            <w:r>
              <w:rPr>
                <w:spacing w:val="-4"/>
                <w:sz w:val="16"/>
              </w:rPr>
              <w:t xml:space="preserve"> </w:t>
            </w:r>
            <w:r>
              <w:rPr>
                <w:sz w:val="16"/>
              </w:rPr>
              <w:t>Disabled</w:t>
            </w:r>
          </w:p>
        </w:tc>
      </w:tr>
      <w:tr w:rsidR="00E21A01" w14:paraId="49FED724" w14:textId="77777777">
        <w:trPr>
          <w:trHeight w:val="1288"/>
        </w:trPr>
        <w:tc>
          <w:tcPr>
            <w:tcW w:w="9778" w:type="dxa"/>
            <w:gridSpan w:val="2"/>
            <w:tcBorders>
              <w:bottom w:val="single" w:sz="8" w:space="0" w:color="000000"/>
            </w:tcBorders>
          </w:tcPr>
          <w:p w14:paraId="7EEC4ACF" w14:textId="77777777" w:rsidR="00E21A01" w:rsidRDefault="003315C3">
            <w:pPr>
              <w:pStyle w:val="TableParagraph"/>
              <w:tabs>
                <w:tab w:val="left" w:pos="4529"/>
                <w:tab w:val="left" w:pos="6291"/>
                <w:tab w:val="left" w:pos="9210"/>
              </w:tabs>
              <w:spacing w:before="34" w:line="370" w:lineRule="exact"/>
              <w:ind w:right="536"/>
              <w:rPr>
                <w:sz w:val="16"/>
              </w:rPr>
            </w:pPr>
            <w:r>
              <w:rPr>
                <w:sz w:val="16"/>
              </w:rPr>
              <w:t xml:space="preserve">6. Certification:  I certify that all of the information as completed above is accurate and true. </w:t>
            </w:r>
            <w:r>
              <w:rPr>
                <w:b/>
                <w:sz w:val="16"/>
              </w:rPr>
              <w:t xml:space="preserve">(Signature required below.) </w:t>
            </w:r>
            <w:r>
              <w:rPr>
                <w:sz w:val="16"/>
              </w:rPr>
              <w:t>Signed:</w:t>
            </w:r>
            <w:r>
              <w:rPr>
                <w:sz w:val="16"/>
                <w:u w:val="single"/>
              </w:rPr>
              <w:t xml:space="preserve"> </w:t>
            </w:r>
            <w:r>
              <w:rPr>
                <w:sz w:val="16"/>
                <w:u w:val="single"/>
              </w:rPr>
              <w:tab/>
            </w:r>
            <w:r>
              <w:rPr>
                <w:sz w:val="16"/>
                <w:u w:val="single"/>
              </w:rPr>
              <w:tab/>
            </w:r>
            <w:r>
              <w:rPr>
                <w:sz w:val="16"/>
              </w:rPr>
              <w:t>Date:</w:t>
            </w:r>
            <w:r>
              <w:rPr>
                <w:sz w:val="16"/>
                <w:u w:val="single"/>
              </w:rPr>
              <w:tab/>
            </w:r>
            <w:r>
              <w:rPr>
                <w:sz w:val="16"/>
              </w:rPr>
              <w:t xml:space="preserve"> Name</w:t>
            </w:r>
            <w:r>
              <w:rPr>
                <w:spacing w:val="-2"/>
                <w:sz w:val="16"/>
              </w:rPr>
              <w:t xml:space="preserve"> </w:t>
            </w:r>
            <w:r>
              <w:rPr>
                <w:sz w:val="16"/>
              </w:rPr>
              <w:t>(Printed):</w:t>
            </w:r>
            <w:r>
              <w:rPr>
                <w:sz w:val="16"/>
                <w:u w:val="single"/>
              </w:rPr>
              <w:t xml:space="preserve"> </w:t>
            </w:r>
            <w:r>
              <w:rPr>
                <w:sz w:val="16"/>
                <w:u w:val="single"/>
              </w:rPr>
              <w:tab/>
            </w:r>
            <w:r>
              <w:rPr>
                <w:sz w:val="16"/>
              </w:rPr>
              <w:t>Title:</w:t>
            </w:r>
            <w:r>
              <w:rPr>
                <w:spacing w:val="-1"/>
                <w:sz w:val="16"/>
              </w:rPr>
              <w:t xml:space="preserve"> </w:t>
            </w:r>
            <w:r>
              <w:rPr>
                <w:sz w:val="16"/>
                <w:u w:val="single"/>
              </w:rPr>
              <w:t xml:space="preserve"> </w:t>
            </w:r>
            <w:r>
              <w:rPr>
                <w:sz w:val="16"/>
                <w:u w:val="single"/>
              </w:rPr>
              <w:tab/>
            </w:r>
            <w:r>
              <w:rPr>
                <w:sz w:val="16"/>
                <w:u w:val="single"/>
              </w:rPr>
              <w:tab/>
            </w:r>
            <w:r>
              <w:rPr>
                <w:w w:val="4"/>
                <w:sz w:val="16"/>
                <w:u w:val="single"/>
              </w:rPr>
              <w:t xml:space="preserve"> </w:t>
            </w:r>
          </w:p>
        </w:tc>
      </w:tr>
      <w:tr w:rsidR="00E21A01" w14:paraId="4EFE4536" w14:textId="77777777">
        <w:trPr>
          <w:trHeight w:val="306"/>
        </w:trPr>
        <w:tc>
          <w:tcPr>
            <w:tcW w:w="9778" w:type="dxa"/>
            <w:gridSpan w:val="2"/>
            <w:tcBorders>
              <w:top w:val="single" w:sz="8" w:space="0" w:color="000000"/>
            </w:tcBorders>
          </w:tcPr>
          <w:p w14:paraId="5090684D" w14:textId="77777777" w:rsidR="00E21A01" w:rsidRDefault="003315C3">
            <w:pPr>
              <w:pStyle w:val="TableParagraph"/>
              <w:spacing w:before="15" w:line="240" w:lineRule="auto"/>
              <w:rPr>
                <w:b/>
                <w:sz w:val="18"/>
              </w:rPr>
            </w:pPr>
            <w:r>
              <w:rPr>
                <w:b/>
                <w:sz w:val="18"/>
              </w:rPr>
              <w:t>II. Sales and Use Tax.</w:t>
            </w:r>
          </w:p>
        </w:tc>
      </w:tr>
      <w:tr w:rsidR="00E21A01" w14:paraId="2DDCCB67" w14:textId="77777777">
        <w:trPr>
          <w:trHeight w:val="1905"/>
        </w:trPr>
        <w:tc>
          <w:tcPr>
            <w:tcW w:w="9778" w:type="dxa"/>
            <w:gridSpan w:val="2"/>
          </w:tcPr>
          <w:p w14:paraId="0BB21065" w14:textId="77777777" w:rsidR="00E21A01" w:rsidRDefault="003315C3">
            <w:pPr>
              <w:pStyle w:val="TableParagraph"/>
              <w:spacing w:before="20" w:line="240" w:lineRule="auto"/>
              <w:ind w:right="273"/>
              <w:rPr>
                <w:sz w:val="18"/>
              </w:rPr>
            </w:pPr>
            <w:r>
              <w:rPr>
                <w:sz w:val="18"/>
              </w:rPr>
              <w:t>As a contractual requirement under Tennessee law, vendors who contract with the state of Tennessee must be registered to collect sales tax if they make sales that are subject to the Tennessee sales and use tax. If you are already re</w:t>
            </w:r>
            <w:r>
              <w:rPr>
                <w:sz w:val="18"/>
              </w:rPr>
              <w:t>gistered to collect Tennessee sales and use tax, please provide your registration number:</w:t>
            </w:r>
          </w:p>
          <w:p w14:paraId="492BBC1F" w14:textId="4C499176" w:rsidR="00E21A01" w:rsidRDefault="003315C3">
            <w:pPr>
              <w:pStyle w:val="TableParagraph"/>
              <w:tabs>
                <w:tab w:val="left" w:pos="3452"/>
              </w:tabs>
              <w:spacing w:before="1" w:line="240" w:lineRule="auto"/>
              <w:ind w:right="273"/>
              <w:rPr>
                <w:sz w:val="18"/>
              </w:rPr>
            </w:pPr>
            <w:r>
              <w:rPr>
                <w:sz w:val="18"/>
                <w:u w:val="single"/>
              </w:rPr>
              <w:t xml:space="preserve"> </w:t>
            </w:r>
            <w:r>
              <w:rPr>
                <w:sz w:val="18"/>
                <w:u w:val="single"/>
              </w:rPr>
              <w:tab/>
            </w:r>
            <w:r>
              <w:rPr>
                <w:sz w:val="18"/>
              </w:rPr>
              <w:t xml:space="preserve">(Note: This number is NOT your federal ID number.) If you are not registered, please go to </w:t>
            </w:r>
            <w:hyperlink r:id="rId6">
              <w:r>
                <w:rPr>
                  <w:color w:val="0000FF"/>
                  <w:sz w:val="18"/>
                  <w:u w:val="single" w:color="0000FF"/>
                </w:rPr>
                <w:t>Tennessee Taxpayer A</w:t>
              </w:r>
              <w:r>
                <w:rPr>
                  <w:color w:val="0000FF"/>
                  <w:sz w:val="18"/>
                  <w:u w:val="single" w:color="0000FF"/>
                </w:rPr>
                <w:t>ccess Point (TNTAP)</w:t>
              </w:r>
              <w:r>
                <w:rPr>
                  <w:color w:val="0000FF"/>
                  <w:sz w:val="18"/>
                </w:rPr>
                <w:t xml:space="preserve"> </w:t>
              </w:r>
            </w:hyperlink>
            <w:r>
              <w:rPr>
                <w:sz w:val="18"/>
              </w:rPr>
              <w:t xml:space="preserve">and under the </w:t>
            </w:r>
            <w:r w:rsidR="00423B8A">
              <w:rPr>
                <w:sz w:val="18"/>
              </w:rPr>
              <w:t>tile “Help”</w:t>
            </w:r>
            <w:r>
              <w:rPr>
                <w:sz w:val="18"/>
              </w:rPr>
              <w:t xml:space="preserve">, select </w:t>
            </w:r>
            <w:r w:rsidR="00423B8A">
              <w:rPr>
                <w:color w:val="FF0000"/>
                <w:sz w:val="18"/>
              </w:rPr>
              <w:t>View Additional Services</w:t>
            </w:r>
            <w:r>
              <w:rPr>
                <w:sz w:val="18"/>
              </w:rPr>
              <w:t xml:space="preserve">. </w:t>
            </w:r>
            <w:r w:rsidR="00423B8A">
              <w:rPr>
                <w:sz w:val="18"/>
              </w:rPr>
              <w:t xml:space="preserve">On the next page, under </w:t>
            </w:r>
            <w:r>
              <w:rPr>
                <w:sz w:val="18"/>
              </w:rPr>
              <w:t>“</w:t>
            </w:r>
            <w:r w:rsidR="00423B8A">
              <w:rPr>
                <w:sz w:val="18"/>
              </w:rPr>
              <w:t>Additional Assistance</w:t>
            </w:r>
            <w:r>
              <w:rPr>
                <w:sz w:val="18"/>
              </w:rPr>
              <w:t>”</w:t>
            </w:r>
            <w:r w:rsidR="00423B8A">
              <w:rPr>
                <w:sz w:val="18"/>
              </w:rPr>
              <w:t xml:space="preserve"> </w:t>
            </w:r>
            <w:r>
              <w:rPr>
                <w:sz w:val="18"/>
              </w:rPr>
              <w:t xml:space="preserve">select </w:t>
            </w:r>
            <w:r w:rsidR="00423B8A" w:rsidRPr="003315C3">
              <w:rPr>
                <w:color w:val="FF0000"/>
                <w:sz w:val="18"/>
              </w:rPr>
              <w:t>TN Vendor Contract Questions</w:t>
            </w:r>
            <w:r w:rsidR="00423B8A">
              <w:rPr>
                <w:sz w:val="18"/>
              </w:rPr>
              <w:t xml:space="preserve">.  </w:t>
            </w:r>
            <w:r>
              <w:rPr>
                <w:sz w:val="18"/>
              </w:rPr>
              <w:t>This will open a survey designed to evaluate whether you must register for sales and use tax. Based on your responses, you will be directed to either register</w:t>
            </w:r>
            <w:r>
              <w:rPr>
                <w:sz w:val="18"/>
              </w:rPr>
              <w:t xml:space="preserve"> or will be provided with a letter of exemption from sales tax collection. Please provide a copy of the exemption letter or evidence of registration to Tennessee Tech to satisfy this contractual</w:t>
            </w:r>
            <w:r>
              <w:rPr>
                <w:spacing w:val="-4"/>
                <w:sz w:val="18"/>
              </w:rPr>
              <w:t xml:space="preserve"> </w:t>
            </w:r>
            <w:r>
              <w:rPr>
                <w:sz w:val="18"/>
              </w:rPr>
              <w:t>re</w:t>
            </w:r>
            <w:bookmarkStart w:id="0" w:name="_GoBack"/>
            <w:r>
              <w:rPr>
                <w:sz w:val="18"/>
              </w:rPr>
              <w:t>q</w:t>
            </w:r>
            <w:bookmarkEnd w:id="0"/>
            <w:r>
              <w:rPr>
                <w:sz w:val="18"/>
              </w:rPr>
              <w:t>uirement.</w:t>
            </w:r>
          </w:p>
        </w:tc>
      </w:tr>
    </w:tbl>
    <w:p w14:paraId="0A73F59A" w14:textId="77777777" w:rsidR="00E21A01" w:rsidRDefault="00E21A01">
      <w:pPr>
        <w:rPr>
          <w:sz w:val="18"/>
        </w:rPr>
        <w:sectPr w:rsidR="00E21A01">
          <w:type w:val="continuous"/>
          <w:pgSz w:w="12240" w:h="15840"/>
          <w:pgMar w:top="1500" w:right="900" w:bottom="280" w:left="1220" w:header="720" w:footer="720" w:gutter="0"/>
          <w:cols w:space="720"/>
        </w:sectPr>
      </w:pPr>
    </w:p>
    <w:p w14:paraId="1DA1DDDA" w14:textId="77777777" w:rsidR="00E21A01" w:rsidRDefault="003315C3">
      <w:pPr>
        <w:pStyle w:val="BodyText"/>
        <w:spacing w:before="76"/>
        <w:ind w:left="220" w:right="447"/>
        <w:jc w:val="both"/>
      </w:pPr>
      <w:r>
        <w:rPr>
          <w:b/>
          <w:u w:val="single"/>
        </w:rPr>
        <w:lastRenderedPageBreak/>
        <w:t>Minority Owned (MO)</w:t>
      </w:r>
      <w:r>
        <w:rPr>
          <w:b/>
        </w:rPr>
        <w:t xml:space="preserve"> </w:t>
      </w:r>
      <w:r>
        <w:t>means a business that is a continuing, independent, for profit business which performs a commercially useful function and is at least fifty-one percent (51%) owned and controlled by one (1) or more minority individuals who are impeded from normal entry int</w:t>
      </w:r>
      <w:r>
        <w:t>o the economic mainstream because of past practices of discrimination based on race or ethnic background. “Minority” means a person who is a citizen or lawful permanent resident of the United States and who is:</w:t>
      </w:r>
    </w:p>
    <w:p w14:paraId="65C8C3EB" w14:textId="77777777" w:rsidR="00E21A01" w:rsidRDefault="003315C3">
      <w:pPr>
        <w:pStyle w:val="ListParagraph"/>
        <w:numPr>
          <w:ilvl w:val="0"/>
          <w:numId w:val="3"/>
        </w:numPr>
        <w:tabs>
          <w:tab w:val="left" w:pos="940"/>
          <w:tab w:val="left" w:pos="941"/>
        </w:tabs>
        <w:spacing w:before="1" w:line="195" w:lineRule="exact"/>
        <w:ind w:hanging="361"/>
        <w:rPr>
          <w:sz w:val="17"/>
        </w:rPr>
      </w:pPr>
      <w:r>
        <w:rPr>
          <w:sz w:val="17"/>
        </w:rPr>
        <w:t xml:space="preserve">African American (a person having origins in </w:t>
      </w:r>
      <w:r>
        <w:rPr>
          <w:sz w:val="17"/>
        </w:rPr>
        <w:t>any of the black racial groups of</w:t>
      </w:r>
      <w:r>
        <w:rPr>
          <w:spacing w:val="-11"/>
          <w:sz w:val="17"/>
        </w:rPr>
        <w:t xml:space="preserve"> </w:t>
      </w:r>
      <w:r>
        <w:rPr>
          <w:sz w:val="17"/>
        </w:rPr>
        <w:t>Africa);</w:t>
      </w:r>
    </w:p>
    <w:p w14:paraId="6210F266" w14:textId="77777777" w:rsidR="00E21A01" w:rsidRDefault="003315C3">
      <w:pPr>
        <w:pStyle w:val="ListParagraph"/>
        <w:numPr>
          <w:ilvl w:val="0"/>
          <w:numId w:val="3"/>
        </w:numPr>
        <w:tabs>
          <w:tab w:val="left" w:pos="940"/>
          <w:tab w:val="left" w:pos="941"/>
        </w:tabs>
        <w:ind w:right="99"/>
        <w:rPr>
          <w:sz w:val="17"/>
        </w:rPr>
      </w:pPr>
      <w:r>
        <w:rPr>
          <w:sz w:val="17"/>
        </w:rPr>
        <w:t>Hispanic (a person of Mexican, Puerto Rican, Cuban, Central or South American, or other Spanish culture or origin, regardless of</w:t>
      </w:r>
      <w:r>
        <w:rPr>
          <w:spacing w:val="1"/>
          <w:sz w:val="17"/>
        </w:rPr>
        <w:t xml:space="preserve"> </w:t>
      </w:r>
      <w:r>
        <w:rPr>
          <w:sz w:val="17"/>
        </w:rPr>
        <w:t>race);</w:t>
      </w:r>
    </w:p>
    <w:p w14:paraId="3F301FB3" w14:textId="77777777" w:rsidR="00E21A01" w:rsidRDefault="003315C3">
      <w:pPr>
        <w:pStyle w:val="ListParagraph"/>
        <w:numPr>
          <w:ilvl w:val="0"/>
          <w:numId w:val="3"/>
        </w:numPr>
        <w:tabs>
          <w:tab w:val="left" w:pos="940"/>
          <w:tab w:val="left" w:pos="941"/>
        </w:tabs>
        <w:ind w:right="98"/>
        <w:rPr>
          <w:sz w:val="17"/>
        </w:rPr>
      </w:pPr>
      <w:r>
        <w:rPr>
          <w:sz w:val="17"/>
        </w:rPr>
        <w:t>Asian American (a person having origins in any of the original peoples of the</w:t>
      </w:r>
      <w:r>
        <w:rPr>
          <w:sz w:val="17"/>
        </w:rPr>
        <w:t xml:space="preserve"> Far East, Southeast Asia, the Indian subcontinent, or the Pacific Islands); or</w:t>
      </w:r>
    </w:p>
    <w:p w14:paraId="343CFE67" w14:textId="77777777" w:rsidR="00E21A01" w:rsidRDefault="003315C3">
      <w:pPr>
        <w:pStyle w:val="ListParagraph"/>
        <w:numPr>
          <w:ilvl w:val="0"/>
          <w:numId w:val="3"/>
        </w:numPr>
        <w:tabs>
          <w:tab w:val="left" w:pos="940"/>
          <w:tab w:val="left" w:pos="941"/>
        </w:tabs>
        <w:ind w:hanging="361"/>
        <w:rPr>
          <w:sz w:val="17"/>
        </w:rPr>
      </w:pPr>
      <w:r>
        <w:rPr>
          <w:sz w:val="17"/>
        </w:rPr>
        <w:t>Native</w:t>
      </w:r>
      <w:r>
        <w:rPr>
          <w:spacing w:val="-5"/>
          <w:sz w:val="17"/>
        </w:rPr>
        <w:t xml:space="preserve"> </w:t>
      </w:r>
      <w:r>
        <w:rPr>
          <w:sz w:val="17"/>
        </w:rPr>
        <w:t>American</w:t>
      </w:r>
      <w:r>
        <w:rPr>
          <w:spacing w:val="-4"/>
          <w:sz w:val="17"/>
        </w:rPr>
        <w:t xml:space="preserve"> </w:t>
      </w:r>
      <w:r>
        <w:rPr>
          <w:sz w:val="17"/>
        </w:rPr>
        <w:t>(a</w:t>
      </w:r>
      <w:r>
        <w:rPr>
          <w:spacing w:val="-4"/>
          <w:sz w:val="17"/>
        </w:rPr>
        <w:t xml:space="preserve"> </w:t>
      </w:r>
      <w:r>
        <w:rPr>
          <w:sz w:val="17"/>
        </w:rPr>
        <w:t>person</w:t>
      </w:r>
      <w:r>
        <w:rPr>
          <w:spacing w:val="-4"/>
          <w:sz w:val="17"/>
        </w:rPr>
        <w:t xml:space="preserve"> </w:t>
      </w:r>
      <w:r>
        <w:rPr>
          <w:sz w:val="17"/>
        </w:rPr>
        <w:t>having</w:t>
      </w:r>
      <w:r>
        <w:rPr>
          <w:spacing w:val="-4"/>
          <w:sz w:val="17"/>
        </w:rPr>
        <w:t xml:space="preserve"> </w:t>
      </w:r>
      <w:r>
        <w:rPr>
          <w:sz w:val="17"/>
        </w:rPr>
        <w:t>origins</w:t>
      </w:r>
      <w:r>
        <w:rPr>
          <w:spacing w:val="-2"/>
          <w:sz w:val="17"/>
        </w:rPr>
        <w:t xml:space="preserve"> </w:t>
      </w:r>
      <w:r>
        <w:rPr>
          <w:sz w:val="17"/>
        </w:rPr>
        <w:t>in</w:t>
      </w:r>
      <w:r>
        <w:rPr>
          <w:spacing w:val="-4"/>
          <w:sz w:val="17"/>
        </w:rPr>
        <w:t xml:space="preserve"> </w:t>
      </w:r>
      <w:r>
        <w:rPr>
          <w:sz w:val="17"/>
        </w:rPr>
        <w:t>any</w:t>
      </w:r>
      <w:r>
        <w:rPr>
          <w:spacing w:val="-4"/>
          <w:sz w:val="17"/>
        </w:rPr>
        <w:t xml:space="preserve"> </w:t>
      </w:r>
      <w:r>
        <w:rPr>
          <w:sz w:val="17"/>
        </w:rPr>
        <w:t>of</w:t>
      </w:r>
      <w:r>
        <w:rPr>
          <w:spacing w:val="-3"/>
          <w:sz w:val="17"/>
        </w:rPr>
        <w:t xml:space="preserve"> </w:t>
      </w:r>
      <w:r>
        <w:rPr>
          <w:sz w:val="17"/>
        </w:rPr>
        <w:t>the</w:t>
      </w:r>
      <w:r>
        <w:rPr>
          <w:spacing w:val="-4"/>
          <w:sz w:val="17"/>
        </w:rPr>
        <w:t xml:space="preserve"> </w:t>
      </w:r>
      <w:r>
        <w:rPr>
          <w:sz w:val="17"/>
        </w:rPr>
        <w:t>original</w:t>
      </w:r>
      <w:r>
        <w:rPr>
          <w:spacing w:val="-2"/>
          <w:sz w:val="17"/>
        </w:rPr>
        <w:t xml:space="preserve"> </w:t>
      </w:r>
      <w:r>
        <w:rPr>
          <w:sz w:val="17"/>
        </w:rPr>
        <w:t>peoples</w:t>
      </w:r>
      <w:r>
        <w:rPr>
          <w:spacing w:val="-2"/>
          <w:sz w:val="17"/>
        </w:rPr>
        <w:t xml:space="preserve"> </w:t>
      </w:r>
      <w:r>
        <w:rPr>
          <w:sz w:val="17"/>
        </w:rPr>
        <w:t>of</w:t>
      </w:r>
      <w:r>
        <w:rPr>
          <w:spacing w:val="-2"/>
          <w:sz w:val="17"/>
        </w:rPr>
        <w:t xml:space="preserve"> </w:t>
      </w:r>
      <w:r>
        <w:rPr>
          <w:sz w:val="17"/>
        </w:rPr>
        <w:t>North</w:t>
      </w:r>
      <w:r>
        <w:rPr>
          <w:spacing w:val="-4"/>
          <w:sz w:val="17"/>
        </w:rPr>
        <w:t xml:space="preserve"> </w:t>
      </w:r>
      <w:r>
        <w:rPr>
          <w:sz w:val="17"/>
        </w:rPr>
        <w:t>America).</w:t>
      </w:r>
    </w:p>
    <w:p w14:paraId="22F8903C" w14:textId="77777777" w:rsidR="00E21A01" w:rsidRDefault="00E21A01">
      <w:pPr>
        <w:pStyle w:val="BodyText"/>
      </w:pPr>
    </w:p>
    <w:p w14:paraId="34C206F8" w14:textId="77777777" w:rsidR="00E21A01" w:rsidRDefault="003315C3">
      <w:pPr>
        <w:pStyle w:val="BodyText"/>
        <w:ind w:left="220" w:right="451"/>
        <w:jc w:val="both"/>
      </w:pPr>
      <w:r>
        <w:rPr>
          <w:b/>
          <w:u w:val="single"/>
        </w:rPr>
        <w:t>Woman-Owned (WO)</w:t>
      </w:r>
      <w:r>
        <w:rPr>
          <w:b/>
        </w:rPr>
        <w:t xml:space="preserve"> </w:t>
      </w:r>
      <w:r>
        <w:t>means a business that is a continuing, independent, for profit busi</w:t>
      </w:r>
      <w:r>
        <w:t>ness which performs a commercially useful function and is at least fifty-one percent (51%) owned and controlled by one (1) or more women; or, in the case of any publicly owned business, at least fifty-one percent (51%) of the stock of which is owned and co</w:t>
      </w:r>
      <w:r>
        <w:t>ntrolled by one (1) or more women and whose management and daily business operations are under the control of one (1) or more</w:t>
      </w:r>
      <w:r>
        <w:rPr>
          <w:spacing w:val="-26"/>
        </w:rPr>
        <w:t xml:space="preserve"> </w:t>
      </w:r>
      <w:r>
        <w:t>women.</w:t>
      </w:r>
    </w:p>
    <w:p w14:paraId="12922247" w14:textId="77777777" w:rsidR="00E21A01" w:rsidRDefault="00E21A01">
      <w:pPr>
        <w:pStyle w:val="BodyText"/>
        <w:spacing w:before="11"/>
        <w:rPr>
          <w:sz w:val="16"/>
        </w:rPr>
      </w:pPr>
    </w:p>
    <w:p w14:paraId="0B39AA87" w14:textId="77777777" w:rsidR="00E21A01" w:rsidRDefault="003315C3">
      <w:pPr>
        <w:pStyle w:val="BodyText"/>
        <w:spacing w:after="4"/>
        <w:ind w:left="220" w:right="448"/>
        <w:jc w:val="both"/>
      </w:pPr>
      <w:r>
        <w:rPr>
          <w:b/>
          <w:u w:val="single"/>
        </w:rPr>
        <w:t>Small Business (SB)</w:t>
      </w:r>
      <w:r>
        <w:rPr>
          <w:b/>
        </w:rPr>
        <w:t xml:space="preserve"> </w:t>
      </w:r>
      <w:r>
        <w:t>means a business that is independently owned and operated for profit, is not dominant in its field of operation and is not an affiliate or subsidiary of a business dominant in its field of operation. The Governor’s Office of Diversity Business Enterprise e</w:t>
      </w:r>
      <w:r>
        <w:t>stablishes small business guidelines on industry size standards. The criteria guidelines are required to be met in order for a business to be considered small. The annual receipts or number of employees indicates the maximum allowed for a small business co</w:t>
      </w:r>
      <w:r>
        <w:t>ncern and its affiliates to be considered</w:t>
      </w:r>
      <w:r>
        <w:rPr>
          <w:spacing w:val="-10"/>
        </w:rPr>
        <w:t xml:space="preserve"> </w:t>
      </w:r>
      <w:r>
        <w:t>small.</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2972"/>
        <w:gridCol w:w="2178"/>
      </w:tblGrid>
      <w:tr w:rsidR="00E21A01" w14:paraId="6F5513D1" w14:textId="77777777">
        <w:trPr>
          <w:trHeight w:val="393"/>
        </w:trPr>
        <w:tc>
          <w:tcPr>
            <w:tcW w:w="4429" w:type="dxa"/>
          </w:tcPr>
          <w:p w14:paraId="3E4FC161" w14:textId="77777777" w:rsidR="00E21A01" w:rsidRDefault="003315C3">
            <w:pPr>
              <w:pStyle w:val="TableParagraph"/>
              <w:spacing w:line="194" w:lineRule="exact"/>
              <w:ind w:left="1398"/>
              <w:rPr>
                <w:b/>
                <w:sz w:val="17"/>
              </w:rPr>
            </w:pPr>
            <w:r>
              <w:rPr>
                <w:b/>
                <w:sz w:val="17"/>
              </w:rPr>
              <w:t>TYPE OF BUSINESS</w:t>
            </w:r>
          </w:p>
        </w:tc>
        <w:tc>
          <w:tcPr>
            <w:tcW w:w="2972" w:type="dxa"/>
          </w:tcPr>
          <w:p w14:paraId="14BA72E5" w14:textId="77777777" w:rsidR="00E21A01" w:rsidRDefault="003315C3">
            <w:pPr>
              <w:pStyle w:val="TableParagraph"/>
              <w:spacing w:line="194" w:lineRule="exact"/>
              <w:ind w:left="464" w:right="464"/>
              <w:jc w:val="center"/>
              <w:rPr>
                <w:b/>
                <w:sz w:val="17"/>
              </w:rPr>
            </w:pPr>
            <w:r>
              <w:rPr>
                <w:b/>
                <w:sz w:val="17"/>
              </w:rPr>
              <w:t>ANNUAL GROSS SALES</w:t>
            </w:r>
          </w:p>
        </w:tc>
        <w:tc>
          <w:tcPr>
            <w:tcW w:w="2178" w:type="dxa"/>
          </w:tcPr>
          <w:p w14:paraId="4FD667B3" w14:textId="77777777" w:rsidR="00E21A01" w:rsidRDefault="003315C3">
            <w:pPr>
              <w:pStyle w:val="TableParagraph"/>
              <w:spacing w:before="3" w:line="194" w:lineRule="exact"/>
              <w:ind w:left="546" w:right="543" w:firstLine="237"/>
              <w:rPr>
                <w:b/>
                <w:sz w:val="17"/>
              </w:rPr>
            </w:pPr>
            <w:r>
              <w:rPr>
                <w:b/>
                <w:sz w:val="17"/>
              </w:rPr>
              <w:t>NO. OF EMPLOYEES</w:t>
            </w:r>
          </w:p>
        </w:tc>
      </w:tr>
      <w:tr w:rsidR="00E21A01" w14:paraId="1639AF2B" w14:textId="77777777">
        <w:trPr>
          <w:trHeight w:val="193"/>
        </w:trPr>
        <w:tc>
          <w:tcPr>
            <w:tcW w:w="4429" w:type="dxa"/>
          </w:tcPr>
          <w:p w14:paraId="2DE6384E" w14:textId="77777777" w:rsidR="00E21A01" w:rsidRDefault="003315C3">
            <w:pPr>
              <w:pStyle w:val="TableParagraph"/>
              <w:spacing w:line="174" w:lineRule="exact"/>
              <w:rPr>
                <w:sz w:val="17"/>
              </w:rPr>
            </w:pPr>
            <w:r>
              <w:rPr>
                <w:sz w:val="17"/>
              </w:rPr>
              <w:t>Agriculture, Forestry, Fishing</w:t>
            </w:r>
          </w:p>
        </w:tc>
        <w:tc>
          <w:tcPr>
            <w:tcW w:w="2972" w:type="dxa"/>
          </w:tcPr>
          <w:p w14:paraId="740ADA14" w14:textId="77777777" w:rsidR="00E21A01" w:rsidRDefault="003315C3">
            <w:pPr>
              <w:pStyle w:val="TableParagraph"/>
              <w:spacing w:line="174" w:lineRule="exact"/>
              <w:ind w:left="464" w:right="460"/>
              <w:jc w:val="center"/>
              <w:rPr>
                <w:sz w:val="17"/>
              </w:rPr>
            </w:pPr>
            <w:r>
              <w:rPr>
                <w:sz w:val="17"/>
              </w:rPr>
              <w:t>$500,000</w:t>
            </w:r>
          </w:p>
        </w:tc>
        <w:tc>
          <w:tcPr>
            <w:tcW w:w="2178" w:type="dxa"/>
          </w:tcPr>
          <w:p w14:paraId="5F5D37FC" w14:textId="77777777" w:rsidR="00E21A01" w:rsidRDefault="003315C3">
            <w:pPr>
              <w:pStyle w:val="TableParagraph"/>
              <w:spacing w:line="174" w:lineRule="exact"/>
              <w:ind w:left="0" w:right="1042"/>
              <w:jc w:val="right"/>
              <w:rPr>
                <w:sz w:val="17"/>
              </w:rPr>
            </w:pPr>
            <w:r>
              <w:rPr>
                <w:sz w:val="17"/>
              </w:rPr>
              <w:t>9</w:t>
            </w:r>
          </w:p>
        </w:tc>
      </w:tr>
      <w:tr w:rsidR="00E21A01" w14:paraId="56894CB2" w14:textId="77777777">
        <w:trPr>
          <w:trHeight w:val="196"/>
        </w:trPr>
        <w:tc>
          <w:tcPr>
            <w:tcW w:w="4429" w:type="dxa"/>
          </w:tcPr>
          <w:p w14:paraId="3E01B852" w14:textId="77777777" w:rsidR="00E21A01" w:rsidRDefault="003315C3">
            <w:pPr>
              <w:pStyle w:val="TableParagraph"/>
              <w:rPr>
                <w:sz w:val="17"/>
              </w:rPr>
            </w:pPr>
            <w:r>
              <w:rPr>
                <w:sz w:val="17"/>
              </w:rPr>
              <w:t>Architectural / Design / Engineering</w:t>
            </w:r>
          </w:p>
        </w:tc>
        <w:tc>
          <w:tcPr>
            <w:tcW w:w="2972" w:type="dxa"/>
          </w:tcPr>
          <w:p w14:paraId="6309085D" w14:textId="77777777" w:rsidR="00E21A01" w:rsidRDefault="003315C3">
            <w:pPr>
              <w:pStyle w:val="TableParagraph"/>
              <w:ind w:left="464" w:right="460"/>
              <w:jc w:val="center"/>
              <w:rPr>
                <w:sz w:val="17"/>
              </w:rPr>
            </w:pPr>
            <w:r>
              <w:rPr>
                <w:sz w:val="17"/>
              </w:rPr>
              <w:t>$2,000,000</w:t>
            </w:r>
          </w:p>
        </w:tc>
        <w:tc>
          <w:tcPr>
            <w:tcW w:w="2178" w:type="dxa"/>
          </w:tcPr>
          <w:p w14:paraId="6C92CB2C" w14:textId="77777777" w:rsidR="00E21A01" w:rsidRDefault="003315C3">
            <w:pPr>
              <w:pStyle w:val="TableParagraph"/>
              <w:ind w:left="0" w:right="997"/>
              <w:jc w:val="right"/>
              <w:rPr>
                <w:sz w:val="17"/>
              </w:rPr>
            </w:pPr>
            <w:r>
              <w:rPr>
                <w:sz w:val="17"/>
              </w:rPr>
              <w:t>30</w:t>
            </w:r>
          </w:p>
        </w:tc>
      </w:tr>
      <w:tr w:rsidR="00E21A01" w14:paraId="69E5152B" w14:textId="77777777">
        <w:trPr>
          <w:trHeight w:val="193"/>
        </w:trPr>
        <w:tc>
          <w:tcPr>
            <w:tcW w:w="4429" w:type="dxa"/>
          </w:tcPr>
          <w:p w14:paraId="6C50304A" w14:textId="77777777" w:rsidR="00E21A01" w:rsidRDefault="003315C3">
            <w:pPr>
              <w:pStyle w:val="TableParagraph"/>
              <w:spacing w:line="174" w:lineRule="exact"/>
              <w:rPr>
                <w:sz w:val="17"/>
              </w:rPr>
            </w:pPr>
            <w:r>
              <w:rPr>
                <w:sz w:val="17"/>
              </w:rPr>
              <w:t>Construction</w:t>
            </w:r>
          </w:p>
        </w:tc>
        <w:tc>
          <w:tcPr>
            <w:tcW w:w="2972" w:type="dxa"/>
          </w:tcPr>
          <w:p w14:paraId="5B5968BD" w14:textId="77777777" w:rsidR="00E21A01" w:rsidRDefault="003315C3">
            <w:pPr>
              <w:pStyle w:val="TableParagraph"/>
              <w:spacing w:line="174" w:lineRule="exact"/>
              <w:ind w:left="464" w:right="460"/>
              <w:jc w:val="center"/>
              <w:rPr>
                <w:sz w:val="17"/>
              </w:rPr>
            </w:pPr>
            <w:r>
              <w:rPr>
                <w:sz w:val="17"/>
              </w:rPr>
              <w:t>$2,000,000</w:t>
            </w:r>
          </w:p>
        </w:tc>
        <w:tc>
          <w:tcPr>
            <w:tcW w:w="2178" w:type="dxa"/>
          </w:tcPr>
          <w:p w14:paraId="1013FD32" w14:textId="77777777" w:rsidR="00E21A01" w:rsidRDefault="003315C3">
            <w:pPr>
              <w:pStyle w:val="TableParagraph"/>
              <w:spacing w:line="174" w:lineRule="exact"/>
              <w:ind w:left="0" w:right="997"/>
              <w:jc w:val="right"/>
              <w:rPr>
                <w:sz w:val="17"/>
              </w:rPr>
            </w:pPr>
            <w:r>
              <w:rPr>
                <w:sz w:val="17"/>
              </w:rPr>
              <w:t>30</w:t>
            </w:r>
          </w:p>
        </w:tc>
      </w:tr>
      <w:tr w:rsidR="00E21A01" w14:paraId="64B9A0A6" w14:textId="77777777">
        <w:trPr>
          <w:trHeight w:val="196"/>
        </w:trPr>
        <w:tc>
          <w:tcPr>
            <w:tcW w:w="4429" w:type="dxa"/>
          </w:tcPr>
          <w:p w14:paraId="146A00B2" w14:textId="77777777" w:rsidR="00E21A01" w:rsidRDefault="003315C3">
            <w:pPr>
              <w:pStyle w:val="TableParagraph"/>
              <w:rPr>
                <w:sz w:val="17"/>
              </w:rPr>
            </w:pPr>
            <w:r>
              <w:rPr>
                <w:sz w:val="17"/>
              </w:rPr>
              <w:t>Educational</w:t>
            </w:r>
          </w:p>
        </w:tc>
        <w:tc>
          <w:tcPr>
            <w:tcW w:w="2972" w:type="dxa"/>
          </w:tcPr>
          <w:p w14:paraId="41A9599F" w14:textId="77777777" w:rsidR="00E21A01" w:rsidRDefault="003315C3">
            <w:pPr>
              <w:pStyle w:val="TableParagraph"/>
              <w:ind w:left="464" w:right="460"/>
              <w:jc w:val="center"/>
              <w:rPr>
                <w:sz w:val="17"/>
              </w:rPr>
            </w:pPr>
            <w:r>
              <w:rPr>
                <w:sz w:val="17"/>
              </w:rPr>
              <w:t>$1,000,000</w:t>
            </w:r>
          </w:p>
        </w:tc>
        <w:tc>
          <w:tcPr>
            <w:tcW w:w="2178" w:type="dxa"/>
          </w:tcPr>
          <w:p w14:paraId="18E00201" w14:textId="77777777" w:rsidR="00E21A01" w:rsidRDefault="003315C3">
            <w:pPr>
              <w:pStyle w:val="TableParagraph"/>
              <w:ind w:left="0" w:right="1042"/>
              <w:jc w:val="right"/>
              <w:rPr>
                <w:sz w:val="17"/>
              </w:rPr>
            </w:pPr>
            <w:r>
              <w:rPr>
                <w:sz w:val="17"/>
              </w:rPr>
              <w:t>9</w:t>
            </w:r>
          </w:p>
        </w:tc>
      </w:tr>
      <w:tr w:rsidR="00E21A01" w14:paraId="02215E54" w14:textId="77777777">
        <w:trPr>
          <w:trHeight w:val="196"/>
        </w:trPr>
        <w:tc>
          <w:tcPr>
            <w:tcW w:w="4429" w:type="dxa"/>
          </w:tcPr>
          <w:p w14:paraId="4054FAAA" w14:textId="77777777" w:rsidR="00E21A01" w:rsidRDefault="003315C3">
            <w:pPr>
              <w:pStyle w:val="TableParagraph"/>
              <w:rPr>
                <w:sz w:val="17"/>
              </w:rPr>
            </w:pPr>
            <w:r>
              <w:rPr>
                <w:sz w:val="17"/>
              </w:rPr>
              <w:t>Finance, Insurance &amp; Real Estate</w:t>
            </w:r>
          </w:p>
        </w:tc>
        <w:tc>
          <w:tcPr>
            <w:tcW w:w="2972" w:type="dxa"/>
          </w:tcPr>
          <w:p w14:paraId="172116FD" w14:textId="77777777" w:rsidR="00E21A01" w:rsidRDefault="003315C3">
            <w:pPr>
              <w:pStyle w:val="TableParagraph"/>
              <w:ind w:left="464" w:right="460"/>
              <w:jc w:val="center"/>
              <w:rPr>
                <w:sz w:val="17"/>
              </w:rPr>
            </w:pPr>
            <w:r>
              <w:rPr>
                <w:sz w:val="17"/>
              </w:rPr>
              <w:t>$1,000,000</w:t>
            </w:r>
          </w:p>
        </w:tc>
        <w:tc>
          <w:tcPr>
            <w:tcW w:w="2178" w:type="dxa"/>
          </w:tcPr>
          <w:p w14:paraId="6B7BA978" w14:textId="77777777" w:rsidR="00E21A01" w:rsidRDefault="003315C3">
            <w:pPr>
              <w:pStyle w:val="TableParagraph"/>
              <w:ind w:left="0" w:right="1042"/>
              <w:jc w:val="right"/>
              <w:rPr>
                <w:sz w:val="17"/>
              </w:rPr>
            </w:pPr>
            <w:r>
              <w:rPr>
                <w:sz w:val="17"/>
              </w:rPr>
              <w:t>9</w:t>
            </w:r>
          </w:p>
        </w:tc>
      </w:tr>
      <w:tr w:rsidR="00E21A01" w14:paraId="1A55BEC6" w14:textId="77777777">
        <w:trPr>
          <w:trHeight w:val="194"/>
        </w:trPr>
        <w:tc>
          <w:tcPr>
            <w:tcW w:w="4429" w:type="dxa"/>
          </w:tcPr>
          <w:p w14:paraId="552C6833" w14:textId="77777777" w:rsidR="00E21A01" w:rsidRDefault="003315C3">
            <w:pPr>
              <w:pStyle w:val="TableParagraph"/>
              <w:spacing w:line="174" w:lineRule="exact"/>
              <w:rPr>
                <w:sz w:val="17"/>
              </w:rPr>
            </w:pPr>
            <w:r>
              <w:rPr>
                <w:sz w:val="17"/>
              </w:rPr>
              <w:t>Information Systems / Technology</w:t>
            </w:r>
          </w:p>
        </w:tc>
        <w:tc>
          <w:tcPr>
            <w:tcW w:w="2972" w:type="dxa"/>
          </w:tcPr>
          <w:p w14:paraId="23A64266" w14:textId="77777777" w:rsidR="00E21A01" w:rsidRDefault="003315C3">
            <w:pPr>
              <w:pStyle w:val="TableParagraph"/>
              <w:spacing w:line="174" w:lineRule="exact"/>
              <w:ind w:left="464" w:right="460"/>
              <w:jc w:val="center"/>
              <w:rPr>
                <w:sz w:val="17"/>
              </w:rPr>
            </w:pPr>
            <w:r>
              <w:rPr>
                <w:sz w:val="17"/>
              </w:rPr>
              <w:t>$2,000,000</w:t>
            </w:r>
          </w:p>
        </w:tc>
        <w:tc>
          <w:tcPr>
            <w:tcW w:w="2178" w:type="dxa"/>
          </w:tcPr>
          <w:p w14:paraId="3C4E13AE" w14:textId="77777777" w:rsidR="00E21A01" w:rsidRDefault="003315C3">
            <w:pPr>
              <w:pStyle w:val="TableParagraph"/>
              <w:spacing w:line="174" w:lineRule="exact"/>
              <w:ind w:left="0" w:right="997"/>
              <w:jc w:val="right"/>
              <w:rPr>
                <w:sz w:val="17"/>
              </w:rPr>
            </w:pPr>
            <w:r>
              <w:rPr>
                <w:sz w:val="17"/>
              </w:rPr>
              <w:t>30</w:t>
            </w:r>
          </w:p>
        </w:tc>
      </w:tr>
      <w:tr w:rsidR="00E21A01" w14:paraId="0E68BB85" w14:textId="77777777">
        <w:trPr>
          <w:trHeight w:val="196"/>
        </w:trPr>
        <w:tc>
          <w:tcPr>
            <w:tcW w:w="4429" w:type="dxa"/>
          </w:tcPr>
          <w:p w14:paraId="66846D1F" w14:textId="77777777" w:rsidR="00E21A01" w:rsidRDefault="003315C3">
            <w:pPr>
              <w:pStyle w:val="TableParagraph"/>
              <w:rPr>
                <w:sz w:val="17"/>
              </w:rPr>
            </w:pPr>
            <w:r>
              <w:rPr>
                <w:sz w:val="17"/>
              </w:rPr>
              <w:t>Manufacturing</w:t>
            </w:r>
          </w:p>
        </w:tc>
        <w:tc>
          <w:tcPr>
            <w:tcW w:w="2972" w:type="dxa"/>
          </w:tcPr>
          <w:p w14:paraId="015B2B23" w14:textId="77777777" w:rsidR="00E21A01" w:rsidRDefault="003315C3">
            <w:pPr>
              <w:pStyle w:val="TableParagraph"/>
              <w:ind w:left="464" w:right="460"/>
              <w:jc w:val="center"/>
              <w:rPr>
                <w:sz w:val="17"/>
              </w:rPr>
            </w:pPr>
            <w:r>
              <w:rPr>
                <w:sz w:val="17"/>
              </w:rPr>
              <w:t>$2,000,000</w:t>
            </w:r>
          </w:p>
        </w:tc>
        <w:tc>
          <w:tcPr>
            <w:tcW w:w="2178" w:type="dxa"/>
          </w:tcPr>
          <w:p w14:paraId="21928E45" w14:textId="77777777" w:rsidR="00E21A01" w:rsidRDefault="003315C3">
            <w:pPr>
              <w:pStyle w:val="TableParagraph"/>
              <w:ind w:left="0" w:right="997"/>
              <w:jc w:val="right"/>
              <w:rPr>
                <w:sz w:val="17"/>
              </w:rPr>
            </w:pPr>
            <w:r>
              <w:rPr>
                <w:sz w:val="17"/>
              </w:rPr>
              <w:t>99</w:t>
            </w:r>
          </w:p>
        </w:tc>
      </w:tr>
      <w:tr w:rsidR="00E21A01" w14:paraId="67A9B139" w14:textId="77777777">
        <w:trPr>
          <w:trHeight w:val="194"/>
        </w:trPr>
        <w:tc>
          <w:tcPr>
            <w:tcW w:w="4429" w:type="dxa"/>
          </w:tcPr>
          <w:p w14:paraId="62EEA31C" w14:textId="77777777" w:rsidR="00E21A01" w:rsidRDefault="003315C3">
            <w:pPr>
              <w:pStyle w:val="TableParagraph"/>
              <w:spacing w:line="174" w:lineRule="exact"/>
              <w:rPr>
                <w:sz w:val="17"/>
              </w:rPr>
            </w:pPr>
            <w:r>
              <w:rPr>
                <w:sz w:val="17"/>
              </w:rPr>
              <w:t>Marketing / Communications / Public Relations</w:t>
            </w:r>
          </w:p>
        </w:tc>
        <w:tc>
          <w:tcPr>
            <w:tcW w:w="2972" w:type="dxa"/>
          </w:tcPr>
          <w:p w14:paraId="77F45DCB" w14:textId="77777777" w:rsidR="00E21A01" w:rsidRDefault="003315C3">
            <w:pPr>
              <w:pStyle w:val="TableParagraph"/>
              <w:spacing w:line="174" w:lineRule="exact"/>
              <w:ind w:left="464" w:right="460"/>
              <w:jc w:val="center"/>
              <w:rPr>
                <w:sz w:val="17"/>
              </w:rPr>
            </w:pPr>
            <w:r>
              <w:rPr>
                <w:sz w:val="17"/>
              </w:rPr>
              <w:t>$2,000,000</w:t>
            </w:r>
          </w:p>
        </w:tc>
        <w:tc>
          <w:tcPr>
            <w:tcW w:w="2178" w:type="dxa"/>
          </w:tcPr>
          <w:p w14:paraId="74BF3D90" w14:textId="77777777" w:rsidR="00E21A01" w:rsidRDefault="003315C3">
            <w:pPr>
              <w:pStyle w:val="TableParagraph"/>
              <w:spacing w:line="174" w:lineRule="exact"/>
              <w:ind w:left="0" w:right="997"/>
              <w:jc w:val="right"/>
              <w:rPr>
                <w:sz w:val="17"/>
              </w:rPr>
            </w:pPr>
            <w:r>
              <w:rPr>
                <w:sz w:val="17"/>
              </w:rPr>
              <w:t>30</w:t>
            </w:r>
          </w:p>
        </w:tc>
      </w:tr>
      <w:tr w:rsidR="00E21A01" w14:paraId="23F03AE5" w14:textId="77777777">
        <w:trPr>
          <w:trHeight w:val="196"/>
        </w:trPr>
        <w:tc>
          <w:tcPr>
            <w:tcW w:w="4429" w:type="dxa"/>
          </w:tcPr>
          <w:p w14:paraId="7400D7E8" w14:textId="77777777" w:rsidR="00E21A01" w:rsidRDefault="003315C3">
            <w:pPr>
              <w:pStyle w:val="TableParagraph"/>
              <w:rPr>
                <w:sz w:val="17"/>
              </w:rPr>
            </w:pPr>
            <w:r>
              <w:rPr>
                <w:sz w:val="17"/>
              </w:rPr>
              <w:t>Medical / Healthcare</w:t>
            </w:r>
          </w:p>
        </w:tc>
        <w:tc>
          <w:tcPr>
            <w:tcW w:w="2972" w:type="dxa"/>
          </w:tcPr>
          <w:p w14:paraId="5F67D751" w14:textId="77777777" w:rsidR="00E21A01" w:rsidRDefault="003315C3">
            <w:pPr>
              <w:pStyle w:val="TableParagraph"/>
              <w:ind w:left="464" w:right="460"/>
              <w:jc w:val="center"/>
              <w:rPr>
                <w:sz w:val="17"/>
              </w:rPr>
            </w:pPr>
            <w:r>
              <w:rPr>
                <w:sz w:val="17"/>
              </w:rPr>
              <w:t>$2,000,000</w:t>
            </w:r>
          </w:p>
        </w:tc>
        <w:tc>
          <w:tcPr>
            <w:tcW w:w="2178" w:type="dxa"/>
          </w:tcPr>
          <w:p w14:paraId="2DBC17F7" w14:textId="77777777" w:rsidR="00E21A01" w:rsidRDefault="003315C3">
            <w:pPr>
              <w:pStyle w:val="TableParagraph"/>
              <w:ind w:left="0" w:right="997"/>
              <w:jc w:val="right"/>
              <w:rPr>
                <w:sz w:val="17"/>
              </w:rPr>
            </w:pPr>
            <w:r>
              <w:rPr>
                <w:sz w:val="17"/>
              </w:rPr>
              <w:t>30</w:t>
            </w:r>
          </w:p>
        </w:tc>
      </w:tr>
      <w:tr w:rsidR="00E21A01" w14:paraId="76EF5054" w14:textId="77777777">
        <w:trPr>
          <w:trHeight w:val="196"/>
        </w:trPr>
        <w:tc>
          <w:tcPr>
            <w:tcW w:w="4429" w:type="dxa"/>
          </w:tcPr>
          <w:p w14:paraId="521026B3" w14:textId="77777777" w:rsidR="00E21A01" w:rsidRDefault="003315C3">
            <w:pPr>
              <w:pStyle w:val="TableParagraph"/>
              <w:rPr>
                <w:sz w:val="17"/>
              </w:rPr>
            </w:pPr>
            <w:r>
              <w:rPr>
                <w:sz w:val="17"/>
              </w:rPr>
              <w:t>Mining</w:t>
            </w:r>
          </w:p>
        </w:tc>
        <w:tc>
          <w:tcPr>
            <w:tcW w:w="2972" w:type="dxa"/>
          </w:tcPr>
          <w:p w14:paraId="50A9941E" w14:textId="77777777" w:rsidR="00E21A01" w:rsidRDefault="003315C3">
            <w:pPr>
              <w:pStyle w:val="TableParagraph"/>
              <w:ind w:left="464" w:right="460"/>
              <w:jc w:val="center"/>
              <w:rPr>
                <w:sz w:val="17"/>
              </w:rPr>
            </w:pPr>
            <w:r>
              <w:rPr>
                <w:sz w:val="17"/>
              </w:rPr>
              <w:t>$1,000,000</w:t>
            </w:r>
          </w:p>
        </w:tc>
        <w:tc>
          <w:tcPr>
            <w:tcW w:w="2178" w:type="dxa"/>
          </w:tcPr>
          <w:p w14:paraId="14A41CBE" w14:textId="77777777" w:rsidR="00E21A01" w:rsidRDefault="003315C3">
            <w:pPr>
              <w:pStyle w:val="TableParagraph"/>
              <w:ind w:left="0" w:right="997"/>
              <w:jc w:val="right"/>
              <w:rPr>
                <w:sz w:val="17"/>
              </w:rPr>
            </w:pPr>
            <w:r>
              <w:rPr>
                <w:sz w:val="17"/>
              </w:rPr>
              <w:t>49</w:t>
            </w:r>
          </w:p>
        </w:tc>
      </w:tr>
      <w:tr w:rsidR="00E21A01" w14:paraId="7221C5DD" w14:textId="77777777">
        <w:trPr>
          <w:trHeight w:val="193"/>
        </w:trPr>
        <w:tc>
          <w:tcPr>
            <w:tcW w:w="4429" w:type="dxa"/>
          </w:tcPr>
          <w:p w14:paraId="55E9A644" w14:textId="77777777" w:rsidR="00E21A01" w:rsidRDefault="003315C3">
            <w:pPr>
              <w:pStyle w:val="TableParagraph"/>
              <w:spacing w:line="174" w:lineRule="exact"/>
              <w:rPr>
                <w:sz w:val="17"/>
              </w:rPr>
            </w:pPr>
            <w:r>
              <w:rPr>
                <w:sz w:val="17"/>
              </w:rPr>
              <w:t>Retail Trade</w:t>
            </w:r>
          </w:p>
        </w:tc>
        <w:tc>
          <w:tcPr>
            <w:tcW w:w="2972" w:type="dxa"/>
          </w:tcPr>
          <w:p w14:paraId="7F9C735D" w14:textId="77777777" w:rsidR="00E21A01" w:rsidRDefault="003315C3">
            <w:pPr>
              <w:pStyle w:val="TableParagraph"/>
              <w:spacing w:line="174" w:lineRule="exact"/>
              <w:ind w:left="464" w:right="460"/>
              <w:jc w:val="center"/>
              <w:rPr>
                <w:sz w:val="17"/>
              </w:rPr>
            </w:pPr>
            <w:r>
              <w:rPr>
                <w:sz w:val="17"/>
              </w:rPr>
              <w:t>$750,000</w:t>
            </w:r>
          </w:p>
        </w:tc>
        <w:tc>
          <w:tcPr>
            <w:tcW w:w="2178" w:type="dxa"/>
          </w:tcPr>
          <w:p w14:paraId="3002AFDF" w14:textId="77777777" w:rsidR="00E21A01" w:rsidRDefault="003315C3">
            <w:pPr>
              <w:pStyle w:val="TableParagraph"/>
              <w:spacing w:line="174" w:lineRule="exact"/>
              <w:ind w:left="0" w:right="1042"/>
              <w:jc w:val="right"/>
              <w:rPr>
                <w:sz w:val="17"/>
              </w:rPr>
            </w:pPr>
            <w:r>
              <w:rPr>
                <w:sz w:val="17"/>
              </w:rPr>
              <w:t>9</w:t>
            </w:r>
          </w:p>
        </w:tc>
      </w:tr>
      <w:tr w:rsidR="00E21A01" w14:paraId="69D128E5" w14:textId="77777777">
        <w:trPr>
          <w:trHeight w:val="196"/>
        </w:trPr>
        <w:tc>
          <w:tcPr>
            <w:tcW w:w="4429" w:type="dxa"/>
          </w:tcPr>
          <w:p w14:paraId="14B0B6E9" w14:textId="77777777" w:rsidR="00E21A01" w:rsidRDefault="003315C3">
            <w:pPr>
              <w:pStyle w:val="TableParagraph"/>
              <w:spacing w:line="177" w:lineRule="exact"/>
              <w:rPr>
                <w:sz w:val="17"/>
              </w:rPr>
            </w:pPr>
            <w:r>
              <w:rPr>
                <w:sz w:val="17"/>
              </w:rPr>
              <w:t>Service Industry</w:t>
            </w:r>
          </w:p>
        </w:tc>
        <w:tc>
          <w:tcPr>
            <w:tcW w:w="2972" w:type="dxa"/>
          </w:tcPr>
          <w:p w14:paraId="5A65B36D" w14:textId="77777777" w:rsidR="00E21A01" w:rsidRDefault="003315C3">
            <w:pPr>
              <w:pStyle w:val="TableParagraph"/>
              <w:spacing w:line="177" w:lineRule="exact"/>
              <w:ind w:left="464" w:right="460"/>
              <w:jc w:val="center"/>
              <w:rPr>
                <w:sz w:val="17"/>
              </w:rPr>
            </w:pPr>
            <w:r>
              <w:rPr>
                <w:sz w:val="17"/>
              </w:rPr>
              <w:t>$500,000</w:t>
            </w:r>
          </w:p>
        </w:tc>
        <w:tc>
          <w:tcPr>
            <w:tcW w:w="2178" w:type="dxa"/>
          </w:tcPr>
          <w:p w14:paraId="0AA151F0" w14:textId="77777777" w:rsidR="00E21A01" w:rsidRDefault="003315C3">
            <w:pPr>
              <w:pStyle w:val="TableParagraph"/>
              <w:spacing w:line="177" w:lineRule="exact"/>
              <w:ind w:left="0" w:right="1042"/>
              <w:jc w:val="right"/>
              <w:rPr>
                <w:sz w:val="17"/>
              </w:rPr>
            </w:pPr>
            <w:r>
              <w:rPr>
                <w:sz w:val="17"/>
              </w:rPr>
              <w:t>9</w:t>
            </w:r>
          </w:p>
        </w:tc>
      </w:tr>
      <w:tr w:rsidR="00E21A01" w14:paraId="534F855B" w14:textId="77777777">
        <w:trPr>
          <w:trHeight w:val="196"/>
        </w:trPr>
        <w:tc>
          <w:tcPr>
            <w:tcW w:w="4429" w:type="dxa"/>
          </w:tcPr>
          <w:p w14:paraId="181AC8B0" w14:textId="77777777" w:rsidR="00E21A01" w:rsidRDefault="003315C3">
            <w:pPr>
              <w:pStyle w:val="TableParagraph"/>
              <w:rPr>
                <w:sz w:val="17"/>
              </w:rPr>
            </w:pPr>
            <w:r>
              <w:rPr>
                <w:sz w:val="17"/>
              </w:rPr>
              <w:t>Transportation, Commerce &amp; Utilities</w:t>
            </w:r>
          </w:p>
        </w:tc>
        <w:tc>
          <w:tcPr>
            <w:tcW w:w="2972" w:type="dxa"/>
          </w:tcPr>
          <w:p w14:paraId="5691C634" w14:textId="77777777" w:rsidR="00E21A01" w:rsidRDefault="003315C3">
            <w:pPr>
              <w:pStyle w:val="TableParagraph"/>
              <w:ind w:left="464" w:right="460"/>
              <w:jc w:val="center"/>
              <w:rPr>
                <w:sz w:val="17"/>
              </w:rPr>
            </w:pPr>
            <w:r>
              <w:rPr>
                <w:sz w:val="17"/>
              </w:rPr>
              <w:t>$1,000,000</w:t>
            </w:r>
          </w:p>
        </w:tc>
        <w:tc>
          <w:tcPr>
            <w:tcW w:w="2178" w:type="dxa"/>
          </w:tcPr>
          <w:p w14:paraId="316D908F" w14:textId="77777777" w:rsidR="00E21A01" w:rsidRDefault="003315C3">
            <w:pPr>
              <w:pStyle w:val="TableParagraph"/>
              <w:ind w:left="0" w:right="1042"/>
              <w:jc w:val="right"/>
              <w:rPr>
                <w:sz w:val="17"/>
              </w:rPr>
            </w:pPr>
            <w:r>
              <w:rPr>
                <w:sz w:val="17"/>
              </w:rPr>
              <w:t>9</w:t>
            </w:r>
          </w:p>
        </w:tc>
      </w:tr>
      <w:tr w:rsidR="00E21A01" w14:paraId="1A128BD7" w14:textId="77777777">
        <w:trPr>
          <w:trHeight w:val="194"/>
        </w:trPr>
        <w:tc>
          <w:tcPr>
            <w:tcW w:w="4429" w:type="dxa"/>
          </w:tcPr>
          <w:p w14:paraId="2CBBD1DF" w14:textId="77777777" w:rsidR="00E21A01" w:rsidRDefault="003315C3">
            <w:pPr>
              <w:pStyle w:val="TableParagraph"/>
              <w:spacing w:line="174" w:lineRule="exact"/>
              <w:rPr>
                <w:sz w:val="17"/>
              </w:rPr>
            </w:pPr>
            <w:r>
              <w:rPr>
                <w:sz w:val="17"/>
              </w:rPr>
              <w:t>Wholesale Trade</w:t>
            </w:r>
          </w:p>
        </w:tc>
        <w:tc>
          <w:tcPr>
            <w:tcW w:w="2972" w:type="dxa"/>
          </w:tcPr>
          <w:p w14:paraId="3C6F1B5F" w14:textId="77777777" w:rsidR="00E21A01" w:rsidRDefault="003315C3">
            <w:pPr>
              <w:pStyle w:val="TableParagraph"/>
              <w:spacing w:line="174" w:lineRule="exact"/>
              <w:ind w:left="464" w:right="460"/>
              <w:jc w:val="center"/>
              <w:rPr>
                <w:sz w:val="17"/>
              </w:rPr>
            </w:pPr>
            <w:r>
              <w:rPr>
                <w:sz w:val="17"/>
              </w:rPr>
              <w:t>$1,000,000</w:t>
            </w:r>
          </w:p>
        </w:tc>
        <w:tc>
          <w:tcPr>
            <w:tcW w:w="2178" w:type="dxa"/>
          </w:tcPr>
          <w:p w14:paraId="0D79F0AB" w14:textId="77777777" w:rsidR="00E21A01" w:rsidRDefault="003315C3">
            <w:pPr>
              <w:pStyle w:val="TableParagraph"/>
              <w:spacing w:line="174" w:lineRule="exact"/>
              <w:ind w:left="0" w:right="997"/>
              <w:jc w:val="right"/>
              <w:rPr>
                <w:sz w:val="17"/>
              </w:rPr>
            </w:pPr>
            <w:r>
              <w:rPr>
                <w:sz w:val="17"/>
              </w:rPr>
              <w:t>19</w:t>
            </w:r>
          </w:p>
        </w:tc>
      </w:tr>
    </w:tbl>
    <w:p w14:paraId="548B8807" w14:textId="77777777" w:rsidR="00E21A01" w:rsidRDefault="003315C3">
      <w:pPr>
        <w:pStyle w:val="BodyText"/>
        <w:spacing w:before="116"/>
        <w:ind w:left="220" w:right="524"/>
      </w:pPr>
      <w:r>
        <w:rPr>
          <w:b/>
        </w:rPr>
        <w:t xml:space="preserve">Service-Disabled Veteran Business Enterprise (SDVBE) </w:t>
      </w:r>
      <w:r>
        <w:t>means any person who served honorably on active duty in the Armed Forces of the United States with at least a twenty percent (20%) disability that is service-connected, meaning that such disability was incurred or aggravated in the line of duty in the acti</w:t>
      </w:r>
      <w:r>
        <w:t>ve military, naval or air service. “Tennessee Service disabled Veteran Owned Business” means a service-disabled veteran owned business that is a continuing, independent, for- profit business located in the state of Tennessee that performs a commercially us</w:t>
      </w:r>
      <w:r>
        <w:t>eful function, and that:</w:t>
      </w:r>
    </w:p>
    <w:p w14:paraId="07EE54FB" w14:textId="77777777" w:rsidR="00E21A01" w:rsidRDefault="003315C3">
      <w:pPr>
        <w:pStyle w:val="ListParagraph"/>
        <w:numPr>
          <w:ilvl w:val="0"/>
          <w:numId w:val="2"/>
        </w:numPr>
        <w:tabs>
          <w:tab w:val="left" w:pos="581"/>
        </w:tabs>
        <w:spacing w:before="2" w:line="205" w:lineRule="exact"/>
        <w:ind w:hanging="361"/>
        <w:rPr>
          <w:sz w:val="17"/>
        </w:rPr>
      </w:pPr>
      <w:r>
        <w:rPr>
          <w:sz w:val="17"/>
        </w:rPr>
        <w:t>Is at least fifty-one percent (51%) owned and controlled by one (1) or more service-disabled owned</w:t>
      </w:r>
      <w:r>
        <w:rPr>
          <w:spacing w:val="-21"/>
          <w:sz w:val="17"/>
        </w:rPr>
        <w:t xml:space="preserve"> </w:t>
      </w:r>
      <w:r>
        <w:rPr>
          <w:sz w:val="17"/>
        </w:rPr>
        <w:t>veterans;</w:t>
      </w:r>
    </w:p>
    <w:p w14:paraId="5D3ECBE4" w14:textId="77777777" w:rsidR="00E21A01" w:rsidRDefault="003315C3">
      <w:pPr>
        <w:pStyle w:val="ListParagraph"/>
        <w:numPr>
          <w:ilvl w:val="0"/>
          <w:numId w:val="2"/>
        </w:numPr>
        <w:tabs>
          <w:tab w:val="left" w:pos="581"/>
        </w:tabs>
        <w:spacing w:before="2" w:line="235" w:lineRule="auto"/>
        <w:ind w:right="776"/>
        <w:rPr>
          <w:sz w:val="17"/>
        </w:rPr>
      </w:pPr>
      <w:r>
        <w:rPr>
          <w:sz w:val="17"/>
        </w:rPr>
        <w:t>In the case of a business solely owned by one (1) service-disabled veteran and such person’s spouse, is at least fifty per</w:t>
      </w:r>
      <w:r>
        <w:rPr>
          <w:sz w:val="17"/>
        </w:rPr>
        <w:t>cent (50%) owned and controlled by the service-disabled veteran;</w:t>
      </w:r>
      <w:r>
        <w:rPr>
          <w:spacing w:val="-7"/>
          <w:sz w:val="17"/>
        </w:rPr>
        <w:t xml:space="preserve"> </w:t>
      </w:r>
      <w:r>
        <w:rPr>
          <w:sz w:val="17"/>
        </w:rPr>
        <w:t>or</w:t>
      </w:r>
    </w:p>
    <w:p w14:paraId="4D20D832" w14:textId="77777777" w:rsidR="00E21A01" w:rsidRDefault="003315C3">
      <w:pPr>
        <w:pStyle w:val="ListParagraph"/>
        <w:numPr>
          <w:ilvl w:val="0"/>
          <w:numId w:val="2"/>
        </w:numPr>
        <w:tabs>
          <w:tab w:val="left" w:pos="580"/>
          <w:tab w:val="left" w:pos="581"/>
        </w:tabs>
        <w:spacing w:before="3"/>
        <w:ind w:right="491"/>
        <w:rPr>
          <w:sz w:val="17"/>
        </w:rPr>
      </w:pPr>
      <w:r>
        <w:rPr>
          <w:sz w:val="17"/>
        </w:rPr>
        <w:t>In</w:t>
      </w:r>
      <w:r>
        <w:rPr>
          <w:spacing w:val="-4"/>
          <w:sz w:val="17"/>
        </w:rPr>
        <w:t xml:space="preserve"> </w:t>
      </w:r>
      <w:r>
        <w:rPr>
          <w:sz w:val="17"/>
        </w:rPr>
        <w:t>the</w:t>
      </w:r>
      <w:r>
        <w:rPr>
          <w:spacing w:val="-3"/>
          <w:sz w:val="17"/>
        </w:rPr>
        <w:t xml:space="preserve"> </w:t>
      </w:r>
      <w:r>
        <w:rPr>
          <w:sz w:val="17"/>
        </w:rPr>
        <w:t>case</w:t>
      </w:r>
      <w:r>
        <w:rPr>
          <w:spacing w:val="-4"/>
          <w:sz w:val="17"/>
        </w:rPr>
        <w:t xml:space="preserve"> </w:t>
      </w:r>
      <w:r>
        <w:rPr>
          <w:sz w:val="17"/>
        </w:rPr>
        <w:t>of</w:t>
      </w:r>
      <w:r>
        <w:rPr>
          <w:spacing w:val="-2"/>
          <w:sz w:val="17"/>
        </w:rPr>
        <w:t xml:space="preserve"> </w:t>
      </w:r>
      <w:r>
        <w:rPr>
          <w:sz w:val="17"/>
        </w:rPr>
        <w:t>any</w:t>
      </w:r>
      <w:r>
        <w:rPr>
          <w:spacing w:val="-3"/>
          <w:sz w:val="17"/>
        </w:rPr>
        <w:t xml:space="preserve"> </w:t>
      </w:r>
      <w:r>
        <w:rPr>
          <w:sz w:val="17"/>
        </w:rPr>
        <w:t>publicly</w:t>
      </w:r>
      <w:r>
        <w:rPr>
          <w:spacing w:val="-4"/>
          <w:sz w:val="17"/>
        </w:rPr>
        <w:t xml:space="preserve"> </w:t>
      </w:r>
      <w:r>
        <w:rPr>
          <w:sz w:val="17"/>
        </w:rPr>
        <w:t>owned</w:t>
      </w:r>
      <w:r>
        <w:rPr>
          <w:spacing w:val="-3"/>
          <w:sz w:val="17"/>
        </w:rPr>
        <w:t xml:space="preserve"> </w:t>
      </w:r>
      <w:r>
        <w:rPr>
          <w:sz w:val="17"/>
        </w:rPr>
        <w:t>business,</w:t>
      </w:r>
      <w:r>
        <w:rPr>
          <w:spacing w:val="-2"/>
          <w:sz w:val="17"/>
        </w:rPr>
        <w:t xml:space="preserve"> </w:t>
      </w:r>
      <w:r>
        <w:rPr>
          <w:sz w:val="17"/>
        </w:rPr>
        <w:t>at</w:t>
      </w:r>
      <w:r>
        <w:rPr>
          <w:spacing w:val="-1"/>
          <w:sz w:val="17"/>
        </w:rPr>
        <w:t xml:space="preserve"> </w:t>
      </w:r>
      <w:r>
        <w:rPr>
          <w:sz w:val="17"/>
        </w:rPr>
        <w:t>least</w:t>
      </w:r>
      <w:r>
        <w:rPr>
          <w:spacing w:val="-2"/>
          <w:sz w:val="17"/>
        </w:rPr>
        <w:t xml:space="preserve"> </w:t>
      </w:r>
      <w:r>
        <w:rPr>
          <w:sz w:val="17"/>
        </w:rPr>
        <w:t>fifty-one</w:t>
      </w:r>
      <w:r>
        <w:rPr>
          <w:spacing w:val="-3"/>
          <w:sz w:val="17"/>
        </w:rPr>
        <w:t xml:space="preserve"> </w:t>
      </w:r>
      <w:r>
        <w:rPr>
          <w:sz w:val="17"/>
        </w:rPr>
        <w:t>percent</w:t>
      </w:r>
      <w:r>
        <w:rPr>
          <w:spacing w:val="-2"/>
          <w:sz w:val="17"/>
        </w:rPr>
        <w:t xml:space="preserve"> </w:t>
      </w:r>
      <w:r>
        <w:rPr>
          <w:sz w:val="17"/>
        </w:rPr>
        <w:t>(51%)</w:t>
      </w:r>
      <w:r>
        <w:rPr>
          <w:spacing w:val="-2"/>
          <w:sz w:val="17"/>
        </w:rPr>
        <w:t xml:space="preserve"> </w:t>
      </w:r>
      <w:r>
        <w:rPr>
          <w:sz w:val="17"/>
        </w:rPr>
        <w:t>of</w:t>
      </w:r>
      <w:r>
        <w:rPr>
          <w:spacing w:val="-1"/>
          <w:sz w:val="17"/>
        </w:rPr>
        <w:t xml:space="preserve"> </w:t>
      </w:r>
      <w:r>
        <w:rPr>
          <w:sz w:val="17"/>
        </w:rPr>
        <w:t>the</w:t>
      </w:r>
      <w:r>
        <w:rPr>
          <w:spacing w:val="-4"/>
          <w:sz w:val="17"/>
        </w:rPr>
        <w:t xml:space="preserve"> </w:t>
      </w:r>
      <w:r>
        <w:rPr>
          <w:sz w:val="17"/>
        </w:rPr>
        <w:t>stock</w:t>
      </w:r>
      <w:r>
        <w:rPr>
          <w:spacing w:val="-1"/>
          <w:sz w:val="17"/>
        </w:rPr>
        <w:t xml:space="preserve"> </w:t>
      </w:r>
      <w:r>
        <w:rPr>
          <w:sz w:val="17"/>
        </w:rPr>
        <w:t>of</w:t>
      </w:r>
      <w:r>
        <w:rPr>
          <w:spacing w:val="-2"/>
          <w:sz w:val="17"/>
        </w:rPr>
        <w:t xml:space="preserve"> </w:t>
      </w:r>
      <w:r>
        <w:rPr>
          <w:sz w:val="17"/>
        </w:rPr>
        <w:t>which</w:t>
      </w:r>
      <w:r>
        <w:rPr>
          <w:spacing w:val="-5"/>
          <w:sz w:val="17"/>
        </w:rPr>
        <w:t xml:space="preserve"> </w:t>
      </w:r>
      <w:r>
        <w:rPr>
          <w:sz w:val="17"/>
        </w:rPr>
        <w:t>is</w:t>
      </w:r>
      <w:r>
        <w:rPr>
          <w:spacing w:val="-2"/>
          <w:sz w:val="17"/>
        </w:rPr>
        <w:t xml:space="preserve"> </w:t>
      </w:r>
      <w:r>
        <w:rPr>
          <w:sz w:val="17"/>
        </w:rPr>
        <w:t>owned</w:t>
      </w:r>
      <w:r>
        <w:rPr>
          <w:spacing w:val="-3"/>
          <w:sz w:val="17"/>
        </w:rPr>
        <w:t xml:space="preserve"> </w:t>
      </w:r>
      <w:r>
        <w:rPr>
          <w:sz w:val="17"/>
        </w:rPr>
        <w:t>and</w:t>
      </w:r>
      <w:r>
        <w:rPr>
          <w:spacing w:val="-4"/>
          <w:sz w:val="17"/>
        </w:rPr>
        <w:t xml:space="preserve"> </w:t>
      </w:r>
      <w:r>
        <w:rPr>
          <w:sz w:val="17"/>
        </w:rPr>
        <w:t>controlled by one (1) or more service-disabled veterans and whose management</w:t>
      </w:r>
      <w:r>
        <w:rPr>
          <w:sz w:val="17"/>
        </w:rPr>
        <w:t xml:space="preserve"> and daily business operations are under the control of one (1) or more service-disabled</w:t>
      </w:r>
      <w:r>
        <w:rPr>
          <w:spacing w:val="-3"/>
          <w:sz w:val="17"/>
        </w:rPr>
        <w:t xml:space="preserve"> </w:t>
      </w:r>
      <w:r>
        <w:rPr>
          <w:sz w:val="17"/>
        </w:rPr>
        <w:t>veterans.</w:t>
      </w:r>
    </w:p>
    <w:p w14:paraId="0012E55D" w14:textId="77777777" w:rsidR="00E21A01" w:rsidRDefault="00E21A01">
      <w:pPr>
        <w:pStyle w:val="BodyText"/>
        <w:spacing w:before="7"/>
        <w:rPr>
          <w:sz w:val="20"/>
        </w:rPr>
      </w:pPr>
    </w:p>
    <w:p w14:paraId="6FF5C32D" w14:textId="77777777" w:rsidR="00E21A01" w:rsidRDefault="003315C3">
      <w:pPr>
        <w:pStyle w:val="BodyText"/>
        <w:ind w:left="220" w:right="467"/>
      </w:pPr>
      <w:r>
        <w:rPr>
          <w:b/>
        </w:rPr>
        <w:t xml:space="preserve">Certified Disabled-Owned (DB) </w:t>
      </w:r>
      <w:r>
        <w:t xml:space="preserve">means a business owned by a “person with a disability” that is a continuing, independent, for-profit business that performs a </w:t>
      </w:r>
      <w:r>
        <w:t>commercially useful function, and is at least fifty-one percent (51%) owned and controlled by one (1) or more persons with a disability; or, in the case of any publicly-owned business, at least fifty one percent (51%) of the stock of which is owned and con</w:t>
      </w:r>
      <w:r>
        <w:t>trolled by one (1) or more persons with a disability and whose management and daily business operations are under the control of one (1) or more persons with a disability. "Person with a disability" means an individual who meets at least one (1) of the fol</w:t>
      </w:r>
      <w:r>
        <w:t>lowing:</w:t>
      </w:r>
    </w:p>
    <w:p w14:paraId="424D7D80" w14:textId="77777777" w:rsidR="00E21A01" w:rsidRDefault="003315C3">
      <w:pPr>
        <w:pStyle w:val="ListParagraph"/>
        <w:numPr>
          <w:ilvl w:val="0"/>
          <w:numId w:val="1"/>
        </w:numPr>
        <w:tabs>
          <w:tab w:val="left" w:pos="630"/>
          <w:tab w:val="left" w:pos="631"/>
        </w:tabs>
        <w:spacing w:before="1"/>
        <w:ind w:right="627"/>
        <w:rPr>
          <w:sz w:val="17"/>
        </w:rPr>
      </w:pPr>
      <w:r>
        <w:rPr>
          <w:sz w:val="17"/>
        </w:rPr>
        <w:t>Has</w:t>
      </w:r>
      <w:r>
        <w:rPr>
          <w:spacing w:val="-3"/>
          <w:sz w:val="17"/>
        </w:rPr>
        <w:t xml:space="preserve"> </w:t>
      </w:r>
      <w:r>
        <w:rPr>
          <w:sz w:val="17"/>
        </w:rPr>
        <w:t>been</w:t>
      </w:r>
      <w:r>
        <w:rPr>
          <w:spacing w:val="-4"/>
          <w:sz w:val="17"/>
        </w:rPr>
        <w:t xml:space="preserve"> </w:t>
      </w:r>
      <w:r>
        <w:rPr>
          <w:sz w:val="17"/>
        </w:rPr>
        <w:t>diagnosed</w:t>
      </w:r>
      <w:r>
        <w:rPr>
          <w:spacing w:val="-4"/>
          <w:sz w:val="17"/>
        </w:rPr>
        <w:t xml:space="preserve"> </w:t>
      </w:r>
      <w:r>
        <w:rPr>
          <w:sz w:val="17"/>
        </w:rPr>
        <w:t>as</w:t>
      </w:r>
      <w:r>
        <w:rPr>
          <w:spacing w:val="-3"/>
          <w:sz w:val="17"/>
        </w:rPr>
        <w:t xml:space="preserve"> </w:t>
      </w:r>
      <w:r>
        <w:rPr>
          <w:sz w:val="17"/>
        </w:rPr>
        <w:t>having</w:t>
      </w:r>
      <w:r>
        <w:rPr>
          <w:spacing w:val="-4"/>
          <w:sz w:val="17"/>
        </w:rPr>
        <w:t xml:space="preserve"> </w:t>
      </w:r>
      <w:r>
        <w:rPr>
          <w:sz w:val="17"/>
        </w:rPr>
        <w:t>a</w:t>
      </w:r>
      <w:r>
        <w:rPr>
          <w:spacing w:val="-4"/>
          <w:sz w:val="17"/>
        </w:rPr>
        <w:t xml:space="preserve"> </w:t>
      </w:r>
      <w:r>
        <w:rPr>
          <w:sz w:val="17"/>
        </w:rPr>
        <w:t>physical</w:t>
      </w:r>
      <w:r>
        <w:rPr>
          <w:spacing w:val="-3"/>
          <w:sz w:val="17"/>
        </w:rPr>
        <w:t xml:space="preserve"> </w:t>
      </w:r>
      <w:r>
        <w:rPr>
          <w:sz w:val="17"/>
        </w:rPr>
        <w:t>or</w:t>
      </w:r>
      <w:r>
        <w:rPr>
          <w:spacing w:val="-2"/>
          <w:sz w:val="17"/>
        </w:rPr>
        <w:t xml:space="preserve"> </w:t>
      </w:r>
      <w:r>
        <w:rPr>
          <w:sz w:val="17"/>
        </w:rPr>
        <w:t>mental</w:t>
      </w:r>
      <w:r>
        <w:rPr>
          <w:spacing w:val="-3"/>
          <w:sz w:val="17"/>
        </w:rPr>
        <w:t xml:space="preserve"> </w:t>
      </w:r>
      <w:r>
        <w:rPr>
          <w:sz w:val="17"/>
        </w:rPr>
        <w:t>disability</w:t>
      </w:r>
      <w:r>
        <w:rPr>
          <w:spacing w:val="-4"/>
          <w:sz w:val="17"/>
        </w:rPr>
        <w:t xml:space="preserve"> </w:t>
      </w:r>
      <w:r>
        <w:rPr>
          <w:sz w:val="17"/>
        </w:rPr>
        <w:t>resulting</w:t>
      </w:r>
      <w:r>
        <w:rPr>
          <w:spacing w:val="-4"/>
          <w:sz w:val="17"/>
        </w:rPr>
        <w:t xml:space="preserve"> </w:t>
      </w:r>
      <w:r>
        <w:rPr>
          <w:sz w:val="17"/>
        </w:rPr>
        <w:t>in</w:t>
      </w:r>
      <w:r>
        <w:rPr>
          <w:spacing w:val="-5"/>
          <w:sz w:val="17"/>
        </w:rPr>
        <w:t xml:space="preserve"> </w:t>
      </w:r>
      <w:r>
        <w:rPr>
          <w:sz w:val="17"/>
        </w:rPr>
        <w:t>marked</w:t>
      </w:r>
      <w:r>
        <w:rPr>
          <w:spacing w:val="-4"/>
          <w:sz w:val="17"/>
        </w:rPr>
        <w:t xml:space="preserve"> </w:t>
      </w:r>
      <w:r>
        <w:rPr>
          <w:sz w:val="17"/>
        </w:rPr>
        <w:t>and</w:t>
      </w:r>
      <w:r>
        <w:rPr>
          <w:spacing w:val="-4"/>
          <w:sz w:val="17"/>
        </w:rPr>
        <w:t xml:space="preserve"> </w:t>
      </w:r>
      <w:r>
        <w:rPr>
          <w:sz w:val="17"/>
        </w:rPr>
        <w:t>severe</w:t>
      </w:r>
      <w:r>
        <w:rPr>
          <w:spacing w:val="-4"/>
          <w:sz w:val="17"/>
        </w:rPr>
        <w:t xml:space="preserve"> </w:t>
      </w:r>
      <w:r>
        <w:rPr>
          <w:sz w:val="17"/>
        </w:rPr>
        <w:t>functional</w:t>
      </w:r>
      <w:r>
        <w:rPr>
          <w:spacing w:val="-3"/>
          <w:sz w:val="17"/>
        </w:rPr>
        <w:t xml:space="preserve"> </w:t>
      </w:r>
      <w:r>
        <w:rPr>
          <w:sz w:val="17"/>
        </w:rPr>
        <w:t>limitations</w:t>
      </w:r>
      <w:r>
        <w:rPr>
          <w:spacing w:val="-4"/>
          <w:sz w:val="17"/>
        </w:rPr>
        <w:t xml:space="preserve"> </w:t>
      </w:r>
      <w:r>
        <w:rPr>
          <w:sz w:val="17"/>
        </w:rPr>
        <w:t>that is expected to last no less than twelve (12)</w:t>
      </w:r>
      <w:r>
        <w:rPr>
          <w:spacing w:val="-4"/>
          <w:sz w:val="17"/>
        </w:rPr>
        <w:t xml:space="preserve"> </w:t>
      </w:r>
      <w:r>
        <w:rPr>
          <w:sz w:val="17"/>
        </w:rPr>
        <w:t>months;</w:t>
      </w:r>
    </w:p>
    <w:p w14:paraId="31D46B32" w14:textId="77777777" w:rsidR="00E21A01" w:rsidRDefault="003315C3">
      <w:pPr>
        <w:pStyle w:val="ListParagraph"/>
        <w:numPr>
          <w:ilvl w:val="0"/>
          <w:numId w:val="1"/>
        </w:numPr>
        <w:tabs>
          <w:tab w:val="left" w:pos="630"/>
          <w:tab w:val="left" w:pos="631"/>
        </w:tabs>
        <w:spacing w:before="1" w:line="195" w:lineRule="exact"/>
        <w:ind w:hanging="361"/>
        <w:rPr>
          <w:sz w:val="17"/>
        </w:rPr>
      </w:pPr>
      <w:r>
        <w:rPr>
          <w:sz w:val="17"/>
        </w:rPr>
        <w:t>Is eligible to receive social security disability insurance (SSDI);</w:t>
      </w:r>
      <w:r>
        <w:rPr>
          <w:spacing w:val="-10"/>
          <w:sz w:val="17"/>
        </w:rPr>
        <w:t xml:space="preserve"> </w:t>
      </w:r>
      <w:r>
        <w:rPr>
          <w:sz w:val="17"/>
        </w:rPr>
        <w:t>or</w:t>
      </w:r>
    </w:p>
    <w:p w14:paraId="3D2132E2" w14:textId="77777777" w:rsidR="00E21A01" w:rsidRDefault="003315C3">
      <w:pPr>
        <w:pStyle w:val="ListParagraph"/>
        <w:numPr>
          <w:ilvl w:val="0"/>
          <w:numId w:val="1"/>
        </w:numPr>
        <w:tabs>
          <w:tab w:val="left" w:pos="630"/>
          <w:tab w:val="left" w:pos="631"/>
        </w:tabs>
        <w:spacing w:line="195" w:lineRule="exact"/>
        <w:ind w:hanging="361"/>
        <w:rPr>
          <w:sz w:val="17"/>
        </w:rPr>
      </w:pPr>
      <w:r>
        <w:rPr>
          <w:sz w:val="17"/>
        </w:rPr>
        <w:t>Is eligible to receive supplemental security income (SSI) and has a disability as defined in subdivision</w:t>
      </w:r>
      <w:r>
        <w:rPr>
          <w:spacing w:val="-19"/>
          <w:sz w:val="17"/>
        </w:rPr>
        <w:t xml:space="preserve"> </w:t>
      </w:r>
      <w:r>
        <w:rPr>
          <w:sz w:val="17"/>
        </w:rPr>
        <w:t>a).</w:t>
      </w:r>
    </w:p>
    <w:sectPr w:rsidR="00E21A01">
      <w:pgSz w:w="12240" w:h="15840"/>
      <w:pgMar w:top="1360" w:right="9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A90"/>
    <w:multiLevelType w:val="hybridMultilevel"/>
    <w:tmpl w:val="571056E8"/>
    <w:lvl w:ilvl="0" w:tplc="7D5E0A6A">
      <w:start w:val="1"/>
      <w:numFmt w:val="lowerLetter"/>
      <w:lvlText w:val="%1)"/>
      <w:lvlJc w:val="left"/>
      <w:pPr>
        <w:ind w:left="940" w:hanging="360"/>
        <w:jc w:val="left"/>
      </w:pPr>
      <w:rPr>
        <w:rFonts w:ascii="Arial" w:eastAsia="Arial" w:hAnsi="Arial" w:cs="Arial" w:hint="default"/>
        <w:spacing w:val="-2"/>
        <w:w w:val="100"/>
        <w:sz w:val="17"/>
        <w:szCs w:val="17"/>
      </w:rPr>
    </w:lvl>
    <w:lvl w:ilvl="1" w:tplc="F6B2D54C">
      <w:numFmt w:val="bullet"/>
      <w:lvlText w:val="•"/>
      <w:lvlJc w:val="left"/>
      <w:pPr>
        <w:ind w:left="1858" w:hanging="360"/>
      </w:pPr>
      <w:rPr>
        <w:rFonts w:hint="default"/>
      </w:rPr>
    </w:lvl>
    <w:lvl w:ilvl="2" w:tplc="48B24338">
      <w:numFmt w:val="bullet"/>
      <w:lvlText w:val="•"/>
      <w:lvlJc w:val="left"/>
      <w:pPr>
        <w:ind w:left="2776" w:hanging="360"/>
      </w:pPr>
      <w:rPr>
        <w:rFonts w:hint="default"/>
      </w:rPr>
    </w:lvl>
    <w:lvl w:ilvl="3" w:tplc="148EE0D2">
      <w:numFmt w:val="bullet"/>
      <w:lvlText w:val="•"/>
      <w:lvlJc w:val="left"/>
      <w:pPr>
        <w:ind w:left="3694" w:hanging="360"/>
      </w:pPr>
      <w:rPr>
        <w:rFonts w:hint="default"/>
      </w:rPr>
    </w:lvl>
    <w:lvl w:ilvl="4" w:tplc="5E22C90A">
      <w:numFmt w:val="bullet"/>
      <w:lvlText w:val="•"/>
      <w:lvlJc w:val="left"/>
      <w:pPr>
        <w:ind w:left="4612" w:hanging="360"/>
      </w:pPr>
      <w:rPr>
        <w:rFonts w:hint="default"/>
      </w:rPr>
    </w:lvl>
    <w:lvl w:ilvl="5" w:tplc="059EE0C2">
      <w:numFmt w:val="bullet"/>
      <w:lvlText w:val="•"/>
      <w:lvlJc w:val="left"/>
      <w:pPr>
        <w:ind w:left="5530" w:hanging="360"/>
      </w:pPr>
      <w:rPr>
        <w:rFonts w:hint="default"/>
      </w:rPr>
    </w:lvl>
    <w:lvl w:ilvl="6" w:tplc="21900AC0">
      <w:numFmt w:val="bullet"/>
      <w:lvlText w:val="•"/>
      <w:lvlJc w:val="left"/>
      <w:pPr>
        <w:ind w:left="6448" w:hanging="360"/>
      </w:pPr>
      <w:rPr>
        <w:rFonts w:hint="default"/>
      </w:rPr>
    </w:lvl>
    <w:lvl w:ilvl="7" w:tplc="DB34D36C">
      <w:numFmt w:val="bullet"/>
      <w:lvlText w:val="•"/>
      <w:lvlJc w:val="left"/>
      <w:pPr>
        <w:ind w:left="7366" w:hanging="360"/>
      </w:pPr>
      <w:rPr>
        <w:rFonts w:hint="default"/>
      </w:rPr>
    </w:lvl>
    <w:lvl w:ilvl="8" w:tplc="7DDA835E">
      <w:numFmt w:val="bullet"/>
      <w:lvlText w:val="•"/>
      <w:lvlJc w:val="left"/>
      <w:pPr>
        <w:ind w:left="8284" w:hanging="360"/>
      </w:pPr>
      <w:rPr>
        <w:rFonts w:hint="default"/>
      </w:rPr>
    </w:lvl>
  </w:abstractNum>
  <w:abstractNum w:abstractNumId="1" w15:restartNumberingAfterBreak="0">
    <w:nsid w:val="28626B60"/>
    <w:multiLevelType w:val="hybridMultilevel"/>
    <w:tmpl w:val="1D22EEDA"/>
    <w:lvl w:ilvl="0" w:tplc="CB5C1670">
      <w:start w:val="1"/>
      <w:numFmt w:val="lowerLetter"/>
      <w:lvlText w:val="%1)"/>
      <w:lvlJc w:val="left"/>
      <w:pPr>
        <w:ind w:left="630" w:hanging="360"/>
        <w:jc w:val="left"/>
      </w:pPr>
      <w:rPr>
        <w:rFonts w:ascii="Arial" w:eastAsia="Arial" w:hAnsi="Arial" w:cs="Arial" w:hint="default"/>
        <w:spacing w:val="-2"/>
        <w:w w:val="100"/>
        <w:sz w:val="17"/>
        <w:szCs w:val="17"/>
      </w:rPr>
    </w:lvl>
    <w:lvl w:ilvl="1" w:tplc="1982E086">
      <w:numFmt w:val="bullet"/>
      <w:lvlText w:val="•"/>
      <w:lvlJc w:val="left"/>
      <w:pPr>
        <w:ind w:left="1588" w:hanging="360"/>
      </w:pPr>
      <w:rPr>
        <w:rFonts w:hint="default"/>
      </w:rPr>
    </w:lvl>
    <w:lvl w:ilvl="2" w:tplc="EF08B414">
      <w:numFmt w:val="bullet"/>
      <w:lvlText w:val="•"/>
      <w:lvlJc w:val="left"/>
      <w:pPr>
        <w:ind w:left="2536" w:hanging="360"/>
      </w:pPr>
      <w:rPr>
        <w:rFonts w:hint="default"/>
      </w:rPr>
    </w:lvl>
    <w:lvl w:ilvl="3" w:tplc="E570A8FC">
      <w:numFmt w:val="bullet"/>
      <w:lvlText w:val="•"/>
      <w:lvlJc w:val="left"/>
      <w:pPr>
        <w:ind w:left="3484" w:hanging="360"/>
      </w:pPr>
      <w:rPr>
        <w:rFonts w:hint="default"/>
      </w:rPr>
    </w:lvl>
    <w:lvl w:ilvl="4" w:tplc="44664FA8">
      <w:numFmt w:val="bullet"/>
      <w:lvlText w:val="•"/>
      <w:lvlJc w:val="left"/>
      <w:pPr>
        <w:ind w:left="4432" w:hanging="360"/>
      </w:pPr>
      <w:rPr>
        <w:rFonts w:hint="default"/>
      </w:rPr>
    </w:lvl>
    <w:lvl w:ilvl="5" w:tplc="41B04C22">
      <w:numFmt w:val="bullet"/>
      <w:lvlText w:val="•"/>
      <w:lvlJc w:val="left"/>
      <w:pPr>
        <w:ind w:left="5380" w:hanging="360"/>
      </w:pPr>
      <w:rPr>
        <w:rFonts w:hint="default"/>
      </w:rPr>
    </w:lvl>
    <w:lvl w:ilvl="6" w:tplc="2D884382">
      <w:numFmt w:val="bullet"/>
      <w:lvlText w:val="•"/>
      <w:lvlJc w:val="left"/>
      <w:pPr>
        <w:ind w:left="6328" w:hanging="360"/>
      </w:pPr>
      <w:rPr>
        <w:rFonts w:hint="default"/>
      </w:rPr>
    </w:lvl>
    <w:lvl w:ilvl="7" w:tplc="232CB7B0">
      <w:numFmt w:val="bullet"/>
      <w:lvlText w:val="•"/>
      <w:lvlJc w:val="left"/>
      <w:pPr>
        <w:ind w:left="7276" w:hanging="360"/>
      </w:pPr>
      <w:rPr>
        <w:rFonts w:hint="default"/>
      </w:rPr>
    </w:lvl>
    <w:lvl w:ilvl="8" w:tplc="93CEB75A">
      <w:numFmt w:val="bullet"/>
      <w:lvlText w:val="•"/>
      <w:lvlJc w:val="left"/>
      <w:pPr>
        <w:ind w:left="8224" w:hanging="360"/>
      </w:pPr>
      <w:rPr>
        <w:rFonts w:hint="default"/>
      </w:rPr>
    </w:lvl>
  </w:abstractNum>
  <w:abstractNum w:abstractNumId="2" w15:restartNumberingAfterBreak="0">
    <w:nsid w:val="3FD04491"/>
    <w:multiLevelType w:val="hybridMultilevel"/>
    <w:tmpl w:val="3F949D5C"/>
    <w:lvl w:ilvl="0" w:tplc="68142AF2">
      <w:start w:val="1"/>
      <w:numFmt w:val="lowerLetter"/>
      <w:lvlText w:val="%1)"/>
      <w:lvlJc w:val="left"/>
      <w:pPr>
        <w:ind w:left="580" w:hanging="360"/>
        <w:jc w:val="left"/>
      </w:pPr>
      <w:rPr>
        <w:rFonts w:ascii="Arial" w:eastAsia="Arial" w:hAnsi="Arial" w:cs="Arial" w:hint="default"/>
        <w:w w:val="99"/>
        <w:sz w:val="18"/>
        <w:szCs w:val="18"/>
      </w:rPr>
    </w:lvl>
    <w:lvl w:ilvl="1" w:tplc="F0DA784A">
      <w:numFmt w:val="bullet"/>
      <w:lvlText w:val="•"/>
      <w:lvlJc w:val="left"/>
      <w:pPr>
        <w:ind w:left="1534" w:hanging="360"/>
      </w:pPr>
      <w:rPr>
        <w:rFonts w:hint="default"/>
      </w:rPr>
    </w:lvl>
    <w:lvl w:ilvl="2" w:tplc="293C381C">
      <w:numFmt w:val="bullet"/>
      <w:lvlText w:val="•"/>
      <w:lvlJc w:val="left"/>
      <w:pPr>
        <w:ind w:left="2488" w:hanging="360"/>
      </w:pPr>
      <w:rPr>
        <w:rFonts w:hint="default"/>
      </w:rPr>
    </w:lvl>
    <w:lvl w:ilvl="3" w:tplc="EF7E76D2">
      <w:numFmt w:val="bullet"/>
      <w:lvlText w:val="•"/>
      <w:lvlJc w:val="left"/>
      <w:pPr>
        <w:ind w:left="3442" w:hanging="360"/>
      </w:pPr>
      <w:rPr>
        <w:rFonts w:hint="default"/>
      </w:rPr>
    </w:lvl>
    <w:lvl w:ilvl="4" w:tplc="F00A31D8">
      <w:numFmt w:val="bullet"/>
      <w:lvlText w:val="•"/>
      <w:lvlJc w:val="left"/>
      <w:pPr>
        <w:ind w:left="4396" w:hanging="360"/>
      </w:pPr>
      <w:rPr>
        <w:rFonts w:hint="default"/>
      </w:rPr>
    </w:lvl>
    <w:lvl w:ilvl="5" w:tplc="7AEC0DDC">
      <w:numFmt w:val="bullet"/>
      <w:lvlText w:val="•"/>
      <w:lvlJc w:val="left"/>
      <w:pPr>
        <w:ind w:left="5350" w:hanging="360"/>
      </w:pPr>
      <w:rPr>
        <w:rFonts w:hint="default"/>
      </w:rPr>
    </w:lvl>
    <w:lvl w:ilvl="6" w:tplc="28D25B7E">
      <w:numFmt w:val="bullet"/>
      <w:lvlText w:val="•"/>
      <w:lvlJc w:val="left"/>
      <w:pPr>
        <w:ind w:left="6304" w:hanging="360"/>
      </w:pPr>
      <w:rPr>
        <w:rFonts w:hint="default"/>
      </w:rPr>
    </w:lvl>
    <w:lvl w:ilvl="7" w:tplc="8298914A">
      <w:numFmt w:val="bullet"/>
      <w:lvlText w:val="•"/>
      <w:lvlJc w:val="left"/>
      <w:pPr>
        <w:ind w:left="7258" w:hanging="360"/>
      </w:pPr>
      <w:rPr>
        <w:rFonts w:hint="default"/>
      </w:rPr>
    </w:lvl>
    <w:lvl w:ilvl="8" w:tplc="3F54DEDA">
      <w:numFmt w:val="bullet"/>
      <w:lvlText w:val="•"/>
      <w:lvlJc w:val="left"/>
      <w:pPr>
        <w:ind w:left="8212"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21A01"/>
    <w:rsid w:val="003315C3"/>
    <w:rsid w:val="00423B8A"/>
    <w:rsid w:val="00E2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04BDE58"/>
  <w15:docId w15:val="{34D73EBE-35FE-46E9-89C5-8A0FDB81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spacing w:line="17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ntap.tn.gov/eservices/_/"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Emily</dc:creator>
  <cp:lastModifiedBy>Vaughn, Emily</cp:lastModifiedBy>
  <cp:revision>3</cp:revision>
  <cp:lastPrinted>2021-06-29T15:25:00Z</cp:lastPrinted>
  <dcterms:created xsi:type="dcterms:W3CDTF">2021-06-29T15:22:00Z</dcterms:created>
  <dcterms:modified xsi:type="dcterms:W3CDTF">2021-06-29T15:26:00Z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LastSaved">
    <vt:filetime>2021-06-29T00:00:00Z</vt:filetime>
  </property>
</Properties>
</file>