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6D" w:rsidRPr="008D08E7" w:rsidRDefault="003A196D" w:rsidP="00910BC1">
      <w:pPr>
        <w:pStyle w:val="ListParagraph"/>
        <w:numPr>
          <w:ilvl w:val="1"/>
          <w:numId w:val="1"/>
        </w:numPr>
        <w:tabs>
          <w:tab w:val="left" w:pos="450"/>
          <w:tab w:val="left" w:pos="1620"/>
        </w:tabs>
        <w:spacing w:after="0" w:line="240" w:lineRule="auto"/>
        <w:ind w:left="90" w:right="-236" w:hanging="270"/>
        <w:rPr>
          <w:rFonts w:eastAsia="Times New Roman" w:cs="Times New Roman"/>
          <w:sz w:val="18"/>
          <w:szCs w:val="18"/>
        </w:rPr>
        <w:sectPr w:rsidR="003A196D" w:rsidRPr="008D08E7" w:rsidSect="00544ADF">
          <w:headerReference w:type="default" r:id="rId7"/>
          <w:pgSz w:w="12240" w:h="15840"/>
          <w:pgMar w:top="634" w:right="576" w:bottom="288" w:left="576" w:header="720" w:footer="720" w:gutter="0"/>
          <w:cols w:num="2" w:space="9360"/>
        </w:sectPr>
      </w:pPr>
      <w:bookmarkStart w:id="0" w:name="_GoBack"/>
      <w:bookmarkEnd w:id="0"/>
    </w:p>
    <w:p w:rsidR="00D31903" w:rsidRPr="008D08E7" w:rsidRDefault="007C7330" w:rsidP="00622579">
      <w:pPr>
        <w:pStyle w:val="ListParagraph"/>
        <w:numPr>
          <w:ilvl w:val="1"/>
          <w:numId w:val="1"/>
        </w:numPr>
        <w:tabs>
          <w:tab w:val="left" w:pos="9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Bidder</w:t>
      </w:r>
      <w:r w:rsidR="00D31903" w:rsidRPr="008D08E7">
        <w:rPr>
          <w:rFonts w:eastAsia="Times New Roman" w:cs="Times New Roman"/>
          <w:sz w:val="17"/>
          <w:szCs w:val="17"/>
        </w:rPr>
        <w:t xml:space="preserve"> </w:t>
      </w:r>
      <w:r w:rsidR="00C66BF9" w:rsidRPr="008D08E7">
        <w:rPr>
          <w:rFonts w:eastAsia="Times New Roman" w:cs="Times New Roman"/>
          <w:sz w:val="17"/>
          <w:szCs w:val="17"/>
        </w:rPr>
        <w:t>must</w:t>
      </w:r>
      <w:r w:rsidR="00D31903" w:rsidRPr="008D08E7">
        <w:rPr>
          <w:rFonts w:eastAsia="Times New Roman" w:cs="Times New Roman"/>
          <w:sz w:val="17"/>
          <w:szCs w:val="17"/>
        </w:rPr>
        <w:t xml:space="preserve"> carefully review the RFQ and any attachments, exhibits</w:t>
      </w:r>
      <w:r w:rsidR="004C1468" w:rsidRPr="008D08E7">
        <w:rPr>
          <w:rFonts w:eastAsia="Times New Roman" w:cs="Times New Roman"/>
          <w:sz w:val="17"/>
          <w:szCs w:val="17"/>
        </w:rPr>
        <w:t>,</w:t>
      </w:r>
      <w:r w:rsidR="00D31903" w:rsidRPr="008D08E7">
        <w:rPr>
          <w:rFonts w:eastAsia="Times New Roman" w:cs="Times New Roman"/>
          <w:sz w:val="17"/>
          <w:szCs w:val="17"/>
        </w:rPr>
        <w:t xml:space="preserve"> addenda or amendments.  </w:t>
      </w:r>
      <w:r>
        <w:rPr>
          <w:rFonts w:eastAsia="Times New Roman" w:cs="Times New Roman"/>
          <w:sz w:val="17"/>
          <w:szCs w:val="17"/>
        </w:rPr>
        <w:t>Bidder</w:t>
      </w:r>
      <w:r w:rsidR="002B6386" w:rsidRPr="008D08E7">
        <w:rPr>
          <w:rFonts w:eastAsia="Times New Roman" w:cs="Times New Roman"/>
          <w:sz w:val="17"/>
          <w:szCs w:val="17"/>
        </w:rPr>
        <w:t>’s f</w:t>
      </w:r>
      <w:r w:rsidR="00D31903" w:rsidRPr="008D08E7">
        <w:rPr>
          <w:rFonts w:eastAsia="Times New Roman" w:cs="Times New Roman"/>
          <w:sz w:val="17"/>
          <w:szCs w:val="17"/>
        </w:rPr>
        <w:t>ailure to examine any drawings</w:t>
      </w:r>
      <w:r w:rsidR="00D31903" w:rsidRPr="008D08E7">
        <w:rPr>
          <w:rFonts w:eastAsia="Times New Roman" w:cs="Times New Roman"/>
          <w:b/>
          <w:bCs/>
          <w:sz w:val="17"/>
          <w:szCs w:val="17"/>
        </w:rPr>
        <w:t xml:space="preserve">, </w:t>
      </w:r>
      <w:r w:rsidR="00D31903" w:rsidRPr="008D08E7">
        <w:rPr>
          <w:rFonts w:eastAsia="Times New Roman" w:cs="Times New Roman"/>
          <w:sz w:val="17"/>
          <w:szCs w:val="17"/>
        </w:rPr>
        <w:t xml:space="preserve">specifications, or instructions will be at </w:t>
      </w:r>
      <w:r>
        <w:rPr>
          <w:rFonts w:eastAsia="Times New Roman" w:cs="Times New Roman"/>
          <w:sz w:val="17"/>
          <w:szCs w:val="17"/>
        </w:rPr>
        <w:t>bidder</w:t>
      </w:r>
      <w:r w:rsidR="00D31903" w:rsidRPr="008D08E7">
        <w:rPr>
          <w:rFonts w:eastAsia="Times New Roman" w:cs="Times New Roman"/>
          <w:sz w:val="17"/>
          <w:szCs w:val="17"/>
        </w:rPr>
        <w:t>’s risk.</w:t>
      </w:r>
    </w:p>
    <w:p w:rsidR="002B6386" w:rsidRPr="008D08E7" w:rsidRDefault="007C7330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Bidder</w:t>
      </w:r>
      <w:r w:rsidR="002B6386" w:rsidRPr="008D08E7">
        <w:rPr>
          <w:rFonts w:eastAsia="Times New Roman" w:cs="Times New Roman"/>
          <w:sz w:val="17"/>
          <w:szCs w:val="17"/>
        </w:rPr>
        <w:t xml:space="preserve"> shall take into consideration any and all amendments and/or addenda, and </w:t>
      </w:r>
      <w:r>
        <w:rPr>
          <w:rFonts w:eastAsia="Times New Roman" w:cs="Times New Roman"/>
          <w:sz w:val="17"/>
          <w:szCs w:val="17"/>
        </w:rPr>
        <w:t>bid</w:t>
      </w:r>
      <w:r w:rsidR="002B6386" w:rsidRPr="008D08E7">
        <w:rPr>
          <w:rFonts w:eastAsia="Times New Roman" w:cs="Times New Roman"/>
          <w:sz w:val="17"/>
          <w:szCs w:val="17"/>
        </w:rPr>
        <w:t xml:space="preserve"> shall reflect any changes made to the RFQ by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2B6386" w:rsidRPr="008D08E7">
        <w:rPr>
          <w:rFonts w:eastAsia="Times New Roman" w:cs="Times New Roman"/>
          <w:sz w:val="17"/>
          <w:szCs w:val="17"/>
        </w:rPr>
        <w:t xml:space="preserve">.  In the event of extensive changes to an RFQ,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2B6386" w:rsidRPr="008D08E7">
        <w:rPr>
          <w:rFonts w:eastAsia="Times New Roman" w:cs="Times New Roman"/>
          <w:sz w:val="17"/>
          <w:szCs w:val="17"/>
        </w:rPr>
        <w:t xml:space="preserve"> may cancel the RFQ and reissue it using a revised RFQ.</w:t>
      </w:r>
    </w:p>
    <w:p w:rsidR="00F14A57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8A4D1C" w:rsidRPr="008D08E7">
        <w:rPr>
          <w:rFonts w:eastAsia="Times New Roman" w:cs="Times New Roman"/>
          <w:sz w:val="17"/>
          <w:szCs w:val="17"/>
        </w:rPr>
        <w:t xml:space="preserve"> considers a</w:t>
      </w:r>
      <w:r w:rsidR="00F14A57" w:rsidRPr="008D08E7">
        <w:rPr>
          <w:rFonts w:eastAsia="Times New Roman" w:cs="Times New Roman"/>
          <w:sz w:val="17"/>
          <w:szCs w:val="17"/>
        </w:rPr>
        <w:t xml:space="preserve">ny oral communication unofficial and non-binding with regard to the RFQ.  </w:t>
      </w:r>
    </w:p>
    <w:p w:rsidR="00D31903" w:rsidRPr="008D08E7" w:rsidRDefault="007C7330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</w:t>
      </w:r>
      <w:r w:rsidR="00480CB7">
        <w:rPr>
          <w:rFonts w:eastAsia="Times New Roman" w:cs="Times New Roman"/>
          <w:sz w:val="17"/>
          <w:szCs w:val="17"/>
        </w:rPr>
        <w:t xml:space="preserve">der must submit bid </w:t>
      </w:r>
      <w:r w:rsidR="00D31903" w:rsidRPr="008D08E7">
        <w:rPr>
          <w:rFonts w:eastAsia="Times New Roman" w:cs="Times New Roman"/>
          <w:sz w:val="17"/>
          <w:szCs w:val="17"/>
        </w:rPr>
        <w:t>according to</w:t>
      </w:r>
      <w:r w:rsidR="003A196D" w:rsidRPr="008D08E7">
        <w:rPr>
          <w:rFonts w:eastAsia="Times New Roman" w:cs="Times New Roman"/>
          <w:sz w:val="17"/>
          <w:szCs w:val="17"/>
        </w:rPr>
        <w:t xml:space="preserve"> </w:t>
      </w:r>
      <w:r w:rsidR="001719E6" w:rsidRPr="008D08E7">
        <w:rPr>
          <w:rFonts w:eastAsia="Times New Roman" w:cs="Times New Roman"/>
          <w:sz w:val="17"/>
          <w:szCs w:val="17"/>
        </w:rPr>
        <w:t>specific</w:t>
      </w:r>
      <w:r w:rsidR="00D31903" w:rsidRPr="008D08E7">
        <w:rPr>
          <w:rFonts w:eastAsia="Times New Roman" w:cs="Times New Roman"/>
          <w:sz w:val="17"/>
          <w:szCs w:val="17"/>
        </w:rPr>
        <w:t xml:space="preserve"> </w:t>
      </w:r>
      <w:r w:rsidR="003A196D" w:rsidRPr="008D08E7">
        <w:rPr>
          <w:rFonts w:eastAsia="Times New Roman" w:cs="Times New Roman"/>
          <w:sz w:val="17"/>
          <w:szCs w:val="17"/>
        </w:rPr>
        <w:t>instructions</w:t>
      </w:r>
      <w:r w:rsidR="001719E6" w:rsidRPr="008D08E7">
        <w:rPr>
          <w:rFonts w:eastAsia="Times New Roman" w:cs="Times New Roman"/>
          <w:sz w:val="17"/>
          <w:szCs w:val="17"/>
        </w:rPr>
        <w:t>, if any, contained in the RFQ, which supersede those contained in the</w:t>
      </w:r>
      <w:r w:rsidR="00480CB7">
        <w:rPr>
          <w:rFonts w:eastAsia="Times New Roman" w:cs="Times New Roman"/>
          <w:sz w:val="17"/>
          <w:szCs w:val="17"/>
        </w:rPr>
        <w:t xml:space="preserve"> RFQ - </w:t>
      </w:r>
      <w:r w:rsidR="005D23F8">
        <w:rPr>
          <w:rFonts w:eastAsia="Times New Roman" w:cs="Times New Roman"/>
          <w:sz w:val="17"/>
          <w:szCs w:val="17"/>
        </w:rPr>
        <w:t>Standard Terms and</w:t>
      </w:r>
      <w:r w:rsidR="001719E6" w:rsidRPr="008D08E7">
        <w:rPr>
          <w:rFonts w:eastAsia="Times New Roman" w:cs="Times New Roman"/>
          <w:sz w:val="17"/>
          <w:szCs w:val="17"/>
        </w:rPr>
        <w:t xml:space="preserve"> Conditions, if different</w:t>
      </w:r>
      <w:r w:rsidR="00D31903" w:rsidRPr="008D08E7">
        <w:rPr>
          <w:rFonts w:eastAsia="Times New Roman" w:cs="Times New Roman"/>
          <w:sz w:val="17"/>
          <w:szCs w:val="17"/>
        </w:rPr>
        <w:t xml:space="preserve">.  </w:t>
      </w:r>
    </w:p>
    <w:p w:rsidR="00A71010" w:rsidRPr="008D08E7" w:rsidRDefault="00480CB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Bidder’s s</w:t>
      </w:r>
      <w:r w:rsidR="00A71010" w:rsidRPr="008D08E7">
        <w:rPr>
          <w:rFonts w:eastAsia="Times New Roman" w:cs="Times New Roman"/>
          <w:sz w:val="17"/>
          <w:szCs w:val="17"/>
        </w:rPr>
        <w:t xml:space="preserve">ubmittal of a </w:t>
      </w:r>
      <w:r w:rsidR="007C7330">
        <w:rPr>
          <w:rFonts w:eastAsia="Times New Roman" w:cs="Times New Roman"/>
          <w:sz w:val="17"/>
          <w:szCs w:val="17"/>
        </w:rPr>
        <w:t>bid</w:t>
      </w:r>
      <w:r w:rsidR="00A71010" w:rsidRPr="008D08E7">
        <w:rPr>
          <w:rFonts w:eastAsia="Times New Roman" w:cs="Times New Roman"/>
          <w:sz w:val="17"/>
          <w:szCs w:val="17"/>
        </w:rPr>
        <w:t xml:space="preserve"> constitutes an offer to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A71010" w:rsidRPr="008D08E7">
        <w:rPr>
          <w:rFonts w:eastAsia="Times New Roman" w:cs="Times New Roman"/>
          <w:sz w:val="17"/>
          <w:szCs w:val="17"/>
        </w:rPr>
        <w:t xml:space="preserve">. </w:t>
      </w:r>
    </w:p>
    <w:p w:rsidR="009C4375" w:rsidRDefault="007C7330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</w:t>
      </w:r>
      <w:r w:rsidR="005151F6" w:rsidRPr="008D08E7">
        <w:rPr>
          <w:rFonts w:eastAsia="Times New Roman" w:cs="Times New Roman"/>
          <w:sz w:val="17"/>
          <w:szCs w:val="17"/>
        </w:rPr>
        <w:t xml:space="preserve"> must contain the</w:t>
      </w:r>
      <w:r w:rsidR="007A4056" w:rsidRPr="008D08E7">
        <w:rPr>
          <w:rFonts w:eastAsia="Times New Roman" w:cs="Times New Roman"/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</w:rPr>
        <w:t>bidder</w:t>
      </w:r>
      <w:r w:rsidR="007A4056" w:rsidRPr="008D08E7">
        <w:rPr>
          <w:rFonts w:eastAsia="Times New Roman" w:cs="Times New Roman"/>
          <w:sz w:val="17"/>
          <w:szCs w:val="17"/>
        </w:rPr>
        <w:t>’s</w:t>
      </w:r>
      <w:r w:rsidR="005151F6" w:rsidRPr="008D08E7">
        <w:rPr>
          <w:rFonts w:eastAsia="Times New Roman" w:cs="Times New Roman"/>
          <w:sz w:val="17"/>
          <w:szCs w:val="17"/>
        </w:rPr>
        <w:t xml:space="preserve"> most favorable terms and p</w:t>
      </w:r>
      <w:r w:rsidR="007A4056" w:rsidRPr="008D08E7">
        <w:rPr>
          <w:rFonts w:eastAsia="Times New Roman" w:cs="Times New Roman"/>
          <w:sz w:val="17"/>
          <w:szCs w:val="17"/>
        </w:rPr>
        <w:t>ricing</w:t>
      </w:r>
      <w:r w:rsidR="005151F6" w:rsidRPr="008D08E7">
        <w:rPr>
          <w:rFonts w:eastAsia="Times New Roman" w:cs="Times New Roman"/>
          <w:sz w:val="17"/>
          <w:szCs w:val="17"/>
        </w:rPr>
        <w:t>.</w:t>
      </w:r>
    </w:p>
    <w:p w:rsidR="00480CB7" w:rsidRPr="008D08E7" w:rsidRDefault="00480CB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Upon the University’s request, the individual signing a bid must furnish satisfactory proof authority to bind the bidder in a contract.</w:t>
      </w:r>
    </w:p>
    <w:p w:rsidR="00092B6E" w:rsidRPr="008D08E7" w:rsidRDefault="007C7330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Bidder</w:t>
      </w:r>
      <w:r w:rsidR="001719E6" w:rsidRPr="008D08E7">
        <w:rPr>
          <w:rFonts w:eastAsia="Times New Roman" w:cs="Times New Roman"/>
          <w:sz w:val="17"/>
          <w:szCs w:val="17"/>
        </w:rPr>
        <w:t xml:space="preserve"> is responsible for </w:t>
      </w:r>
      <w:r w:rsidR="00092B6E" w:rsidRPr="008D08E7">
        <w:rPr>
          <w:rFonts w:eastAsia="Times New Roman" w:cs="Times New Roman"/>
          <w:sz w:val="17"/>
          <w:szCs w:val="17"/>
        </w:rPr>
        <w:t xml:space="preserve">costs </w:t>
      </w:r>
      <w:r w:rsidR="007A4056" w:rsidRPr="008D08E7">
        <w:rPr>
          <w:rFonts w:eastAsia="Times New Roman" w:cs="Times New Roman"/>
          <w:sz w:val="17"/>
          <w:szCs w:val="17"/>
        </w:rPr>
        <w:t xml:space="preserve">to prepare, submit and/or present its </w:t>
      </w:r>
      <w:r>
        <w:rPr>
          <w:rFonts w:eastAsia="Times New Roman" w:cs="Times New Roman"/>
          <w:sz w:val="17"/>
          <w:szCs w:val="17"/>
        </w:rPr>
        <w:t>bid</w:t>
      </w:r>
      <w:r w:rsidR="00092B6E" w:rsidRPr="008D08E7">
        <w:rPr>
          <w:rFonts w:eastAsia="Times New Roman" w:cs="Times New Roman"/>
          <w:sz w:val="17"/>
          <w:szCs w:val="17"/>
        </w:rPr>
        <w:t xml:space="preserve">, including samples if requested.  </w:t>
      </w:r>
      <w:r>
        <w:rPr>
          <w:rFonts w:eastAsia="Times New Roman" w:cs="Times New Roman"/>
          <w:sz w:val="17"/>
          <w:szCs w:val="17"/>
        </w:rPr>
        <w:t>Bidder</w:t>
      </w:r>
      <w:r w:rsidR="00092B6E" w:rsidRPr="008D08E7">
        <w:rPr>
          <w:rFonts w:eastAsia="Times New Roman" w:cs="Times New Roman"/>
          <w:sz w:val="17"/>
          <w:szCs w:val="17"/>
        </w:rPr>
        <w:t xml:space="preserve"> may </w:t>
      </w:r>
      <w:r w:rsidR="00D31903" w:rsidRPr="008D08E7">
        <w:rPr>
          <w:rFonts w:eastAsia="Times New Roman" w:cs="Times New Roman"/>
          <w:sz w:val="17"/>
          <w:szCs w:val="17"/>
        </w:rPr>
        <w:t>request</w:t>
      </w:r>
      <w:r w:rsidR="00327877">
        <w:rPr>
          <w:rFonts w:eastAsia="Times New Roman" w:cs="Times New Roman"/>
          <w:sz w:val="17"/>
          <w:szCs w:val="17"/>
        </w:rPr>
        <w:t xml:space="preserve"> samples </w:t>
      </w:r>
      <w:r w:rsidR="00092B6E" w:rsidRPr="008D08E7">
        <w:rPr>
          <w:rFonts w:eastAsia="Times New Roman" w:cs="Times New Roman"/>
          <w:sz w:val="17"/>
          <w:szCs w:val="17"/>
        </w:rPr>
        <w:t>be returned</w:t>
      </w:r>
      <w:r w:rsidR="00D31903" w:rsidRPr="008D08E7">
        <w:rPr>
          <w:rFonts w:eastAsia="Times New Roman" w:cs="Times New Roman"/>
          <w:sz w:val="17"/>
          <w:szCs w:val="17"/>
        </w:rPr>
        <w:t xml:space="preserve"> at </w:t>
      </w:r>
      <w:r>
        <w:rPr>
          <w:rFonts w:eastAsia="Times New Roman" w:cs="Times New Roman"/>
          <w:sz w:val="17"/>
          <w:szCs w:val="17"/>
        </w:rPr>
        <w:t>bidder</w:t>
      </w:r>
      <w:r w:rsidR="00D31903" w:rsidRPr="008D08E7">
        <w:rPr>
          <w:rFonts w:eastAsia="Times New Roman" w:cs="Times New Roman"/>
          <w:sz w:val="17"/>
          <w:szCs w:val="17"/>
        </w:rPr>
        <w:t>’s expense</w:t>
      </w:r>
      <w:r w:rsidR="008A4D1C" w:rsidRPr="008D08E7">
        <w:rPr>
          <w:rFonts w:eastAsia="Times New Roman" w:cs="Times New Roman"/>
          <w:sz w:val="17"/>
          <w:szCs w:val="17"/>
        </w:rPr>
        <w:t xml:space="preserve">.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2B6386" w:rsidRPr="008D08E7">
        <w:rPr>
          <w:rFonts w:eastAsia="Times New Roman" w:cs="Times New Roman"/>
          <w:sz w:val="17"/>
          <w:szCs w:val="17"/>
        </w:rPr>
        <w:t xml:space="preserve"> is not responsible for and</w:t>
      </w:r>
      <w:r w:rsidR="00092B6E" w:rsidRPr="008D08E7">
        <w:rPr>
          <w:rFonts w:eastAsia="Times New Roman" w:cs="Times New Roman"/>
          <w:sz w:val="17"/>
          <w:szCs w:val="17"/>
        </w:rPr>
        <w:t xml:space="preserve"> </w:t>
      </w:r>
      <w:r w:rsidR="00D31903" w:rsidRPr="008D08E7">
        <w:rPr>
          <w:rFonts w:eastAsia="Times New Roman" w:cs="Times New Roman"/>
          <w:sz w:val="17"/>
          <w:szCs w:val="17"/>
        </w:rPr>
        <w:t xml:space="preserve">may dispose of </w:t>
      </w:r>
      <w:r w:rsidR="00092B6E" w:rsidRPr="008D08E7">
        <w:rPr>
          <w:rFonts w:eastAsia="Times New Roman" w:cs="Times New Roman"/>
          <w:sz w:val="17"/>
          <w:szCs w:val="17"/>
        </w:rPr>
        <w:t xml:space="preserve">any samples not </w:t>
      </w:r>
      <w:r w:rsidR="007A4056" w:rsidRPr="008D08E7">
        <w:rPr>
          <w:rFonts w:eastAsia="Times New Roman" w:cs="Times New Roman"/>
          <w:sz w:val="17"/>
          <w:szCs w:val="17"/>
        </w:rPr>
        <w:t xml:space="preserve">claimed within 10 </w:t>
      </w:r>
      <w:r w:rsidR="00D31903" w:rsidRPr="008D08E7">
        <w:rPr>
          <w:rFonts w:eastAsia="Times New Roman" w:cs="Times New Roman"/>
          <w:sz w:val="17"/>
          <w:szCs w:val="17"/>
        </w:rPr>
        <w:t>calendar days following contract award.</w:t>
      </w:r>
      <w:r w:rsidR="00480CB7">
        <w:rPr>
          <w:rFonts w:eastAsia="Times New Roman" w:cs="Times New Roman"/>
          <w:sz w:val="17"/>
          <w:szCs w:val="17"/>
        </w:rPr>
        <w:t xml:space="preserve">  The University may retain any sample.</w:t>
      </w:r>
    </w:p>
    <w:p w:rsidR="008A4D1C" w:rsidRPr="008D08E7" w:rsidRDefault="008A4D1C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Unless otherwise instructed, </w:t>
      </w:r>
      <w:r w:rsidR="007C7330">
        <w:rPr>
          <w:rFonts w:eastAsia="Times New Roman" w:cs="Times New Roman"/>
          <w:sz w:val="17"/>
          <w:szCs w:val="17"/>
        </w:rPr>
        <w:t>bid</w:t>
      </w:r>
      <w:r w:rsidR="00480CB7">
        <w:rPr>
          <w:rFonts w:eastAsia="Times New Roman" w:cs="Times New Roman"/>
          <w:sz w:val="17"/>
          <w:szCs w:val="17"/>
        </w:rPr>
        <w:t xml:space="preserve">der may deliver a bid electronically </w:t>
      </w:r>
      <w:r w:rsidRPr="008D08E7">
        <w:rPr>
          <w:rFonts w:eastAsia="Times New Roman" w:cs="Times New Roman"/>
          <w:sz w:val="17"/>
          <w:szCs w:val="17"/>
        </w:rPr>
        <w:t xml:space="preserve">via </w:t>
      </w:r>
      <w:r w:rsidR="00480CB7">
        <w:rPr>
          <w:rFonts w:eastAsia="Times New Roman" w:cs="Times New Roman"/>
          <w:sz w:val="17"/>
          <w:szCs w:val="17"/>
        </w:rPr>
        <w:t>facsimile or email</w:t>
      </w:r>
      <w:r w:rsidRPr="008D08E7">
        <w:rPr>
          <w:rFonts w:eastAsia="Times New Roman" w:cs="Times New Roman"/>
          <w:sz w:val="17"/>
          <w:szCs w:val="17"/>
        </w:rPr>
        <w:t>.</w:t>
      </w:r>
    </w:p>
    <w:p w:rsidR="00D31903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8A4D1C" w:rsidRPr="008D08E7">
        <w:rPr>
          <w:rFonts w:eastAsia="Times New Roman" w:cs="Times New Roman"/>
          <w:sz w:val="17"/>
          <w:szCs w:val="17"/>
        </w:rPr>
        <w:t xml:space="preserve"> will not co</w:t>
      </w:r>
      <w:r w:rsidR="007C7330">
        <w:rPr>
          <w:rFonts w:eastAsia="Times New Roman" w:cs="Times New Roman"/>
          <w:sz w:val="17"/>
          <w:szCs w:val="17"/>
        </w:rPr>
        <w:t>nsider a late bid for an award.</w:t>
      </w:r>
      <w:r w:rsidR="008A4D1C" w:rsidRPr="008D08E7">
        <w:rPr>
          <w:rFonts w:eastAsia="Times New Roman" w:cs="Times New Roman"/>
          <w:sz w:val="17"/>
          <w:szCs w:val="17"/>
        </w:rPr>
        <w:t xml:space="preserve"> A “</w:t>
      </w:r>
      <w:r w:rsidR="007C7330">
        <w:rPr>
          <w:rFonts w:eastAsia="Times New Roman" w:cs="Times New Roman"/>
          <w:sz w:val="17"/>
          <w:szCs w:val="17"/>
        </w:rPr>
        <w:t>late bid</w:t>
      </w:r>
      <w:r w:rsidR="008A4D1C" w:rsidRPr="008D08E7">
        <w:rPr>
          <w:rFonts w:eastAsia="Times New Roman" w:cs="Times New Roman"/>
          <w:sz w:val="17"/>
          <w:szCs w:val="17"/>
        </w:rPr>
        <w:t xml:space="preserve">” is any </w:t>
      </w:r>
      <w:r w:rsidR="007C7330">
        <w:rPr>
          <w:rFonts w:eastAsia="Times New Roman" w:cs="Times New Roman"/>
          <w:sz w:val="17"/>
          <w:szCs w:val="17"/>
        </w:rPr>
        <w:t>bid</w:t>
      </w:r>
      <w:r w:rsidR="008A4D1C" w:rsidRPr="008D08E7">
        <w:rPr>
          <w:rFonts w:eastAsia="Times New Roman" w:cs="Times New Roman"/>
          <w:sz w:val="17"/>
          <w:szCs w:val="17"/>
        </w:rPr>
        <w:t xml:space="preserve"> that is not actually delivered to and received by the Purchasing and Contracts Office on or before the date and hour specified in the RFQ.</w:t>
      </w:r>
    </w:p>
    <w:p w:rsidR="00D31903" w:rsidRPr="008D08E7" w:rsidRDefault="00F14A5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At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Pr="008D08E7">
        <w:rPr>
          <w:rFonts w:eastAsia="Times New Roman" w:cs="Times New Roman"/>
          <w:sz w:val="17"/>
          <w:szCs w:val="17"/>
        </w:rPr>
        <w:t xml:space="preserve">’s option, </w:t>
      </w:r>
      <w:r w:rsidR="007C7330">
        <w:rPr>
          <w:rFonts w:eastAsia="Times New Roman" w:cs="Times New Roman"/>
          <w:sz w:val="17"/>
          <w:szCs w:val="17"/>
        </w:rPr>
        <w:t>bidder</w:t>
      </w:r>
      <w:r w:rsidRPr="008D08E7">
        <w:rPr>
          <w:rFonts w:eastAsia="Times New Roman" w:cs="Times New Roman"/>
          <w:sz w:val="17"/>
          <w:szCs w:val="17"/>
        </w:rPr>
        <w:t xml:space="preserve"> may be bound by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errors or omissions.  </w:t>
      </w:r>
      <w:r w:rsidR="00327877">
        <w:rPr>
          <w:rFonts w:eastAsia="Times New Roman" w:cs="Times New Roman"/>
          <w:sz w:val="17"/>
          <w:szCs w:val="17"/>
        </w:rPr>
        <w:t>Bidder</w:t>
      </w:r>
      <w:r w:rsidR="002B6386" w:rsidRPr="008D08E7">
        <w:rPr>
          <w:rFonts w:eastAsia="Times New Roman" w:cs="Times New Roman"/>
          <w:sz w:val="17"/>
          <w:szCs w:val="17"/>
        </w:rPr>
        <w:t xml:space="preserve"> may withdraw or amend a </w:t>
      </w:r>
      <w:r w:rsidR="007C7330">
        <w:rPr>
          <w:rFonts w:eastAsia="Times New Roman" w:cs="Times New Roman"/>
          <w:sz w:val="17"/>
          <w:szCs w:val="17"/>
        </w:rPr>
        <w:t>bid</w:t>
      </w:r>
      <w:r w:rsidR="002B6386" w:rsidRPr="008D08E7">
        <w:rPr>
          <w:rFonts w:eastAsia="Times New Roman" w:cs="Times New Roman"/>
          <w:sz w:val="17"/>
          <w:szCs w:val="17"/>
        </w:rPr>
        <w:t xml:space="preserve"> before submission deadline.</w:t>
      </w:r>
      <w:r w:rsidRPr="008D08E7">
        <w:rPr>
          <w:rFonts w:eastAsia="Times New Roman" w:cs="Times New Roman"/>
          <w:sz w:val="17"/>
          <w:szCs w:val="17"/>
        </w:rPr>
        <w:t xml:space="preserve">  After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submission deadline,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8A4D1C" w:rsidRPr="008D08E7">
        <w:rPr>
          <w:rFonts w:eastAsia="Times New Roman" w:cs="Times New Roman"/>
          <w:sz w:val="17"/>
          <w:szCs w:val="17"/>
        </w:rPr>
        <w:t xml:space="preserve"> will permit a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8A4D1C" w:rsidRPr="008D08E7">
        <w:rPr>
          <w:rFonts w:eastAsia="Times New Roman" w:cs="Times New Roman"/>
          <w:sz w:val="17"/>
          <w:szCs w:val="17"/>
        </w:rPr>
        <w:t xml:space="preserve"> to</w:t>
      </w:r>
      <w:r w:rsidRPr="008D08E7">
        <w:rPr>
          <w:rFonts w:eastAsia="Times New Roman" w:cs="Times New Roman"/>
          <w:sz w:val="17"/>
          <w:szCs w:val="17"/>
        </w:rPr>
        <w:t xml:space="preserve"> withdraw a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only where the enforcement of the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would impose unconscionable hardship on the </w:t>
      </w:r>
      <w:r w:rsidR="007C7330">
        <w:rPr>
          <w:rFonts w:eastAsia="Times New Roman" w:cs="Times New Roman"/>
          <w:sz w:val="17"/>
          <w:szCs w:val="17"/>
        </w:rPr>
        <w:t>bidder</w:t>
      </w:r>
      <w:r w:rsidRPr="008D08E7">
        <w:rPr>
          <w:rFonts w:eastAsia="Times New Roman" w:cs="Times New Roman"/>
          <w:sz w:val="17"/>
          <w:szCs w:val="17"/>
        </w:rPr>
        <w:t xml:space="preserve">.  </w:t>
      </w:r>
      <w:r w:rsidR="00D31903" w:rsidRPr="008D08E7">
        <w:rPr>
          <w:rFonts w:eastAsia="Times New Roman"/>
          <w:sz w:val="17"/>
          <w:szCs w:val="17"/>
        </w:rPr>
        <w:t xml:space="preserve">In case of </w:t>
      </w:r>
      <w:r w:rsidR="00D31903" w:rsidRPr="008D08E7">
        <w:rPr>
          <w:rFonts w:eastAsia="Times New Roman" w:cs="Times New Roman"/>
          <w:sz w:val="17"/>
          <w:szCs w:val="17"/>
        </w:rPr>
        <w:t xml:space="preserve">error in </w:t>
      </w:r>
      <w:r w:rsidR="000C4383" w:rsidRPr="008D08E7">
        <w:rPr>
          <w:rFonts w:eastAsia="Times New Roman" w:cs="Times New Roman"/>
          <w:sz w:val="17"/>
          <w:szCs w:val="17"/>
        </w:rPr>
        <w:t>a</w:t>
      </w:r>
      <w:r w:rsidR="00D31903" w:rsidRPr="008D08E7">
        <w:rPr>
          <w:rFonts w:eastAsia="Times New Roman" w:cs="Times New Roman"/>
          <w:sz w:val="17"/>
          <w:szCs w:val="17"/>
        </w:rPr>
        <w:t xml:space="preserve"> </w:t>
      </w:r>
      <w:r w:rsidR="000C4383" w:rsidRPr="008D08E7">
        <w:rPr>
          <w:rFonts w:eastAsia="Times New Roman" w:cs="Times New Roman"/>
          <w:sz w:val="17"/>
          <w:szCs w:val="17"/>
        </w:rPr>
        <w:t>price extension</w:t>
      </w:r>
      <w:r w:rsidR="00D31903" w:rsidRPr="008D08E7">
        <w:rPr>
          <w:rFonts w:eastAsia="Times New Roman" w:cs="Times New Roman"/>
          <w:sz w:val="17"/>
          <w:szCs w:val="17"/>
        </w:rPr>
        <w:t>, the unit price will govern.</w:t>
      </w:r>
    </w:p>
    <w:p w:rsidR="00F560C6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7C0FE4" w:rsidRPr="008D08E7">
        <w:rPr>
          <w:rFonts w:eastAsia="Times New Roman" w:cs="Times New Roman"/>
          <w:sz w:val="17"/>
          <w:szCs w:val="17"/>
        </w:rPr>
        <w:t xml:space="preserve"> reserves the right, at its sole discretion, to </w:t>
      </w:r>
      <w:r w:rsidR="00537984" w:rsidRPr="008D08E7">
        <w:rPr>
          <w:rFonts w:eastAsia="Times New Roman" w:cs="Times New Roman"/>
          <w:sz w:val="17"/>
          <w:szCs w:val="17"/>
        </w:rPr>
        <w:t xml:space="preserve">reject any and all </w:t>
      </w:r>
      <w:r w:rsidR="007C7330">
        <w:rPr>
          <w:rFonts w:eastAsia="Times New Roman" w:cs="Times New Roman"/>
          <w:sz w:val="17"/>
          <w:szCs w:val="17"/>
        </w:rPr>
        <w:t>bid</w:t>
      </w:r>
      <w:r w:rsidR="00537984" w:rsidRPr="008D08E7">
        <w:rPr>
          <w:rFonts w:eastAsia="Times New Roman" w:cs="Times New Roman"/>
          <w:sz w:val="17"/>
          <w:szCs w:val="17"/>
        </w:rPr>
        <w:t xml:space="preserve">s, </w:t>
      </w:r>
      <w:r w:rsidR="007C0FE4" w:rsidRPr="008D08E7">
        <w:rPr>
          <w:rFonts w:eastAsia="Times New Roman" w:cs="Times New Roman"/>
          <w:sz w:val="17"/>
          <w:szCs w:val="17"/>
        </w:rPr>
        <w:t xml:space="preserve">to cancel the RFQ in its entirety, </w:t>
      </w:r>
      <w:r w:rsidR="00935BA2" w:rsidRPr="008D08E7">
        <w:rPr>
          <w:rFonts w:eastAsia="Times New Roman" w:cs="Times New Roman"/>
          <w:sz w:val="17"/>
          <w:szCs w:val="17"/>
        </w:rPr>
        <w:t xml:space="preserve">or to waive any </w:t>
      </w:r>
      <w:r w:rsidR="007C7330">
        <w:rPr>
          <w:rFonts w:eastAsia="Times New Roman" w:cs="Times New Roman"/>
          <w:sz w:val="17"/>
          <w:szCs w:val="17"/>
        </w:rPr>
        <w:t>bid</w:t>
      </w:r>
      <w:r w:rsidR="00935BA2" w:rsidRPr="008D08E7">
        <w:rPr>
          <w:rFonts w:eastAsia="Times New Roman" w:cs="Times New Roman"/>
          <w:sz w:val="17"/>
          <w:szCs w:val="17"/>
        </w:rPr>
        <w:t xml:space="preserve"> informality, </w:t>
      </w:r>
      <w:r w:rsidR="007C0FE4" w:rsidRPr="008D08E7">
        <w:rPr>
          <w:rFonts w:eastAsia="Times New Roman" w:cs="Times New Roman"/>
          <w:sz w:val="17"/>
          <w:szCs w:val="17"/>
        </w:rPr>
        <w:t>in accordance with applicable laws and regulations.</w:t>
      </w:r>
    </w:p>
    <w:p w:rsidR="004F6F79" w:rsidRPr="008D08E7" w:rsidRDefault="00622579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</w:t>
      </w:r>
      <w:r w:rsidR="007E7186">
        <w:rPr>
          <w:rFonts w:eastAsia="Times New Roman" w:cs="Times New Roman"/>
          <w:sz w:val="17"/>
          <w:szCs w:val="17"/>
        </w:rPr>
        <w:t>he University</w:t>
      </w:r>
      <w:r w:rsidR="004F6F79" w:rsidRPr="008D08E7">
        <w:rPr>
          <w:rFonts w:eastAsia="Times New Roman" w:cs="Times New Roman"/>
          <w:sz w:val="17"/>
          <w:szCs w:val="17"/>
        </w:rPr>
        <w:t xml:space="preserve"> may reject a </w:t>
      </w:r>
      <w:r w:rsidR="007C7330">
        <w:rPr>
          <w:rFonts w:eastAsia="Times New Roman" w:cs="Times New Roman"/>
          <w:sz w:val="17"/>
          <w:szCs w:val="17"/>
        </w:rPr>
        <w:t>bid</w:t>
      </w:r>
      <w:r w:rsidR="007C0FE4" w:rsidRPr="008D08E7">
        <w:rPr>
          <w:rFonts w:eastAsia="Times New Roman" w:cs="Times New Roman"/>
          <w:sz w:val="17"/>
          <w:szCs w:val="17"/>
        </w:rPr>
        <w:t xml:space="preserve"> </w:t>
      </w:r>
      <w:r w:rsidR="000C4383" w:rsidRPr="008D08E7">
        <w:rPr>
          <w:rFonts w:eastAsia="Times New Roman" w:cs="Times New Roman"/>
          <w:sz w:val="17"/>
          <w:szCs w:val="17"/>
        </w:rPr>
        <w:t>as a non-responsive counteroffer</w:t>
      </w:r>
      <w:r w:rsidR="00803894" w:rsidRPr="008D08E7">
        <w:rPr>
          <w:rFonts w:eastAsia="Times New Roman" w:cs="Times New Roman"/>
          <w:sz w:val="17"/>
          <w:szCs w:val="17"/>
        </w:rPr>
        <w:t xml:space="preserve"> i</w:t>
      </w:r>
      <w:r w:rsidR="000C4383" w:rsidRPr="008D08E7">
        <w:rPr>
          <w:rFonts w:eastAsia="Times New Roman" w:cs="Times New Roman"/>
          <w:sz w:val="17"/>
          <w:szCs w:val="17"/>
        </w:rPr>
        <w:t>f it</w:t>
      </w:r>
      <w:r w:rsidR="007C0FE4" w:rsidRPr="008D08E7">
        <w:rPr>
          <w:rFonts w:eastAsia="Times New Roman" w:cs="Times New Roman"/>
          <w:sz w:val="17"/>
          <w:szCs w:val="17"/>
        </w:rPr>
        <w:t xml:space="preserve"> restrict</w:t>
      </w:r>
      <w:r w:rsidR="004F6F79" w:rsidRPr="008D08E7">
        <w:rPr>
          <w:rFonts w:eastAsia="Times New Roman" w:cs="Times New Roman"/>
          <w:sz w:val="17"/>
          <w:szCs w:val="17"/>
        </w:rPr>
        <w:t>s</w:t>
      </w:r>
      <w:r w:rsidR="007C0FE4" w:rsidRPr="008D08E7">
        <w:rPr>
          <w:rFonts w:eastAsia="Times New Roman" w:cs="Times New Roman"/>
          <w:sz w:val="17"/>
          <w:szCs w:val="17"/>
        </w:rPr>
        <w:t xml:space="preserve">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7C0FE4" w:rsidRPr="008D08E7">
        <w:rPr>
          <w:rFonts w:eastAsia="Times New Roman" w:cs="Times New Roman"/>
          <w:sz w:val="17"/>
          <w:szCs w:val="17"/>
        </w:rPr>
        <w:t>’</w:t>
      </w:r>
      <w:r w:rsidR="004F6F79" w:rsidRPr="008D08E7">
        <w:rPr>
          <w:rFonts w:eastAsia="Times New Roman" w:cs="Times New Roman"/>
          <w:sz w:val="17"/>
          <w:szCs w:val="17"/>
        </w:rPr>
        <w:t xml:space="preserve">s rights or </w:t>
      </w:r>
      <w:r w:rsidR="00BB0971" w:rsidRPr="008D08E7">
        <w:rPr>
          <w:rFonts w:eastAsia="Times New Roman" w:cs="Times New Roman"/>
          <w:sz w:val="17"/>
          <w:szCs w:val="17"/>
        </w:rPr>
        <w:t xml:space="preserve">does not comply with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BB0971" w:rsidRPr="008D08E7">
        <w:rPr>
          <w:rFonts w:eastAsia="Times New Roman" w:cs="Times New Roman"/>
          <w:sz w:val="17"/>
          <w:szCs w:val="17"/>
        </w:rPr>
        <w:t>’s terms and conditions</w:t>
      </w:r>
      <w:r w:rsidR="007C0FE4" w:rsidRPr="008D08E7">
        <w:rPr>
          <w:rFonts w:eastAsia="Times New Roman" w:cs="Times New Roman"/>
          <w:sz w:val="17"/>
          <w:szCs w:val="17"/>
        </w:rPr>
        <w:t xml:space="preserve"> </w:t>
      </w:r>
    </w:p>
    <w:p w:rsidR="00092B6E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092B6E" w:rsidRPr="008D08E7">
        <w:rPr>
          <w:rFonts w:eastAsia="Times New Roman" w:cs="Times New Roman"/>
          <w:sz w:val="17"/>
          <w:szCs w:val="17"/>
        </w:rPr>
        <w:t xml:space="preserve"> </w:t>
      </w:r>
      <w:r w:rsidR="005C230C" w:rsidRPr="008D08E7">
        <w:rPr>
          <w:rFonts w:eastAsia="Times New Roman" w:cs="Times New Roman"/>
          <w:sz w:val="17"/>
          <w:szCs w:val="17"/>
        </w:rPr>
        <w:t>may</w:t>
      </w:r>
      <w:r w:rsidR="00092B6E" w:rsidRPr="008D08E7">
        <w:rPr>
          <w:rFonts w:eastAsia="Times New Roman" w:cs="Times New Roman"/>
          <w:sz w:val="17"/>
          <w:szCs w:val="17"/>
        </w:rPr>
        <w:t xml:space="preserve"> request </w:t>
      </w:r>
      <w:r w:rsidR="007C7330">
        <w:rPr>
          <w:rFonts w:eastAsia="Times New Roman" w:cs="Times New Roman"/>
          <w:sz w:val="17"/>
          <w:szCs w:val="17"/>
        </w:rPr>
        <w:t>bid</w:t>
      </w:r>
      <w:r w:rsidR="00092B6E" w:rsidRPr="008D08E7">
        <w:rPr>
          <w:rFonts w:eastAsia="Times New Roman" w:cs="Times New Roman"/>
          <w:sz w:val="17"/>
          <w:szCs w:val="17"/>
        </w:rPr>
        <w:t xml:space="preserve"> clarification</w:t>
      </w:r>
      <w:r w:rsidR="005C230C" w:rsidRPr="008D08E7">
        <w:rPr>
          <w:rFonts w:eastAsia="Times New Roman" w:cs="Times New Roman"/>
          <w:sz w:val="17"/>
          <w:szCs w:val="17"/>
        </w:rPr>
        <w:t xml:space="preserve"> from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5C230C" w:rsidRPr="008D08E7">
        <w:rPr>
          <w:rFonts w:eastAsia="Times New Roman" w:cs="Times New Roman"/>
          <w:sz w:val="17"/>
          <w:szCs w:val="17"/>
        </w:rPr>
        <w:t>s</w:t>
      </w:r>
      <w:r w:rsidR="00092B6E" w:rsidRPr="008D08E7">
        <w:rPr>
          <w:rFonts w:eastAsia="Times New Roman" w:cs="Times New Roman"/>
          <w:sz w:val="17"/>
          <w:szCs w:val="17"/>
        </w:rPr>
        <w:t xml:space="preserve"> as needed.</w:t>
      </w:r>
    </w:p>
    <w:p w:rsidR="00194402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194402" w:rsidRPr="008D08E7">
        <w:rPr>
          <w:rFonts w:eastAsia="Times New Roman" w:cs="Times New Roman"/>
          <w:sz w:val="17"/>
          <w:szCs w:val="17"/>
        </w:rPr>
        <w:t xml:space="preserve"> shall reject a </w:t>
      </w:r>
      <w:r w:rsidR="007C7330">
        <w:rPr>
          <w:rFonts w:eastAsia="Times New Roman" w:cs="Times New Roman"/>
          <w:sz w:val="17"/>
          <w:szCs w:val="17"/>
        </w:rPr>
        <w:t>bid</w:t>
      </w:r>
      <w:r w:rsidR="00194402" w:rsidRPr="008D08E7">
        <w:rPr>
          <w:rFonts w:eastAsia="Times New Roman" w:cs="Times New Roman"/>
          <w:sz w:val="17"/>
          <w:szCs w:val="17"/>
        </w:rPr>
        <w:t xml:space="preserve"> if it was not arrived at independently without collusion, consultation, communication or agreement </w:t>
      </w:r>
      <w:r w:rsidR="004F6F79" w:rsidRPr="008D08E7">
        <w:rPr>
          <w:rFonts w:eastAsia="Times New Roman" w:cs="Times New Roman"/>
          <w:sz w:val="17"/>
          <w:szCs w:val="17"/>
        </w:rPr>
        <w:t xml:space="preserve">with any other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4F6F79" w:rsidRPr="008D08E7">
        <w:rPr>
          <w:rFonts w:eastAsia="Times New Roman" w:cs="Times New Roman"/>
          <w:sz w:val="17"/>
          <w:szCs w:val="17"/>
        </w:rPr>
        <w:t xml:space="preserve"> as to any matter related</w:t>
      </w:r>
      <w:r w:rsidR="00194402" w:rsidRPr="008D08E7">
        <w:rPr>
          <w:rFonts w:eastAsia="Times New Roman" w:cs="Times New Roman"/>
          <w:sz w:val="17"/>
          <w:szCs w:val="17"/>
        </w:rPr>
        <w:t xml:space="preserve"> to prices</w:t>
      </w:r>
      <w:r w:rsidR="00BB0971" w:rsidRPr="008D08E7">
        <w:rPr>
          <w:rFonts w:eastAsia="Times New Roman" w:cs="Times New Roman"/>
          <w:sz w:val="17"/>
          <w:szCs w:val="17"/>
        </w:rPr>
        <w:t xml:space="preserve">. </w:t>
      </w:r>
      <w:r w:rsidR="00194402" w:rsidRPr="008D08E7">
        <w:rPr>
          <w:rFonts w:eastAsia="Times New Roman" w:cs="Times New Roman"/>
          <w:sz w:val="17"/>
          <w:szCs w:val="17"/>
        </w:rPr>
        <w:t xml:space="preserve">Regardless of time of detection, </w:t>
      </w:r>
      <w:r>
        <w:rPr>
          <w:rFonts w:eastAsia="Times New Roman" w:cs="Times New Roman"/>
          <w:sz w:val="17"/>
          <w:szCs w:val="17"/>
        </w:rPr>
        <w:t>the University</w:t>
      </w:r>
      <w:r w:rsidR="00194402" w:rsidRPr="008D08E7">
        <w:rPr>
          <w:rFonts w:eastAsia="Times New Roman" w:cs="Times New Roman"/>
          <w:sz w:val="17"/>
          <w:szCs w:val="17"/>
        </w:rPr>
        <w:t xml:space="preserve"> shall consider any of the foregoing prohibited actions to be grounds for rejection of </w:t>
      </w:r>
      <w:r w:rsidR="007C7330">
        <w:rPr>
          <w:rFonts w:eastAsia="Times New Roman" w:cs="Times New Roman"/>
          <w:sz w:val="17"/>
          <w:szCs w:val="17"/>
        </w:rPr>
        <w:t>bid</w:t>
      </w:r>
      <w:r w:rsidR="00194402" w:rsidRPr="008D08E7">
        <w:rPr>
          <w:rFonts w:eastAsia="Times New Roman" w:cs="Times New Roman"/>
          <w:sz w:val="17"/>
          <w:szCs w:val="17"/>
        </w:rPr>
        <w:t xml:space="preserve"> and/or purchase order cancellation.</w:t>
      </w:r>
    </w:p>
    <w:p w:rsidR="00F14A57" w:rsidRPr="008D08E7" w:rsidRDefault="00F14A5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The Purchasing and Contracts Office may conduct public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openings, as appropriate.  Public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openings are for informational purposes only.  No award will be made at the </w:t>
      </w:r>
      <w:r w:rsidR="007C7330">
        <w:rPr>
          <w:rFonts w:eastAsia="Times New Roman" w:cs="Times New Roman"/>
          <w:sz w:val="17"/>
          <w:szCs w:val="17"/>
        </w:rPr>
        <w:t>bid</w:t>
      </w:r>
      <w:r w:rsidRPr="008D08E7">
        <w:rPr>
          <w:rFonts w:eastAsia="Times New Roman" w:cs="Times New Roman"/>
          <w:sz w:val="17"/>
          <w:szCs w:val="17"/>
        </w:rPr>
        <w:t xml:space="preserve"> opening.  </w:t>
      </w:r>
    </w:p>
    <w:p w:rsidR="006876F9" w:rsidRPr="008D08E7" w:rsidRDefault="00F14A5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>All materials</w:t>
      </w:r>
      <w:r w:rsidR="006876F9" w:rsidRPr="008D08E7">
        <w:rPr>
          <w:rFonts w:eastAsia="Times New Roman" w:cs="Times New Roman"/>
          <w:sz w:val="17"/>
          <w:szCs w:val="17"/>
        </w:rPr>
        <w:t xml:space="preserve"> submitted by </w:t>
      </w:r>
      <w:r w:rsidRPr="008D08E7">
        <w:rPr>
          <w:rFonts w:eastAsia="Times New Roman" w:cs="Times New Roman"/>
          <w:sz w:val="17"/>
          <w:szCs w:val="17"/>
        </w:rPr>
        <w:t xml:space="preserve">a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6876F9" w:rsidRPr="008D08E7">
        <w:rPr>
          <w:rFonts w:eastAsia="Times New Roman" w:cs="Times New Roman"/>
          <w:sz w:val="17"/>
          <w:szCs w:val="17"/>
        </w:rPr>
        <w:t xml:space="preserve"> are subject to public inspection according to Tennessee law.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="00691411" w:rsidRPr="008D08E7">
        <w:rPr>
          <w:rFonts w:eastAsia="Times New Roman" w:cs="Times New Roman"/>
          <w:sz w:val="17"/>
          <w:szCs w:val="17"/>
        </w:rPr>
        <w:t xml:space="preserve"> will not honor a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6876F9" w:rsidRPr="008D08E7">
        <w:rPr>
          <w:rFonts w:eastAsia="Times New Roman" w:cs="Times New Roman"/>
          <w:sz w:val="17"/>
          <w:szCs w:val="17"/>
        </w:rPr>
        <w:t xml:space="preserve">’s request to prevent disclosure beyond that allowed by law. </w:t>
      </w:r>
    </w:p>
    <w:p w:rsidR="008A71DA" w:rsidRPr="008D08E7" w:rsidRDefault="008A71DA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If an RFQ is re-advertised, </w:t>
      </w:r>
      <w:r w:rsidR="000E7BF1" w:rsidRPr="008D08E7">
        <w:rPr>
          <w:rFonts w:eastAsia="Times New Roman" w:cs="Times New Roman"/>
          <w:sz w:val="17"/>
          <w:szCs w:val="17"/>
        </w:rPr>
        <w:t xml:space="preserve">the original </w:t>
      </w:r>
      <w:r w:rsidR="007C7330">
        <w:rPr>
          <w:rFonts w:eastAsia="Times New Roman" w:cs="Times New Roman"/>
          <w:sz w:val="17"/>
          <w:szCs w:val="17"/>
        </w:rPr>
        <w:t>bid</w:t>
      </w:r>
      <w:r w:rsidR="006876F9" w:rsidRPr="008D08E7">
        <w:rPr>
          <w:rFonts w:eastAsia="Times New Roman" w:cs="Times New Roman"/>
          <w:sz w:val="17"/>
          <w:szCs w:val="17"/>
        </w:rPr>
        <w:t>s</w:t>
      </w:r>
      <w:r w:rsidRPr="008D08E7">
        <w:rPr>
          <w:rFonts w:eastAsia="Times New Roman" w:cs="Times New Roman"/>
          <w:sz w:val="17"/>
          <w:szCs w:val="17"/>
        </w:rPr>
        <w:t xml:space="preserve"> shall remain closed to public inspection until evaluation of the responses to the re-advertisement is completed.</w:t>
      </w:r>
    </w:p>
    <w:p w:rsidR="00232461" w:rsidRPr="008D08E7" w:rsidRDefault="007E7186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The University</w:t>
      </w:r>
      <w:r w:rsidR="00691411" w:rsidRPr="008D08E7">
        <w:rPr>
          <w:rFonts w:eastAsia="Times New Roman" w:cs="Times New Roman"/>
          <w:sz w:val="17"/>
          <w:szCs w:val="17"/>
        </w:rPr>
        <w:t xml:space="preserve"> may not consider p</w:t>
      </w:r>
      <w:r w:rsidR="00960C04" w:rsidRPr="008D08E7">
        <w:rPr>
          <w:rFonts w:eastAsia="Times New Roman" w:cs="Times New Roman"/>
          <w:sz w:val="17"/>
          <w:szCs w:val="17"/>
        </w:rPr>
        <w:t>rompt pay d</w:t>
      </w:r>
      <w:r w:rsidR="00F560C6" w:rsidRPr="008D08E7">
        <w:rPr>
          <w:rFonts w:eastAsia="Times New Roman" w:cs="Times New Roman"/>
          <w:sz w:val="17"/>
          <w:szCs w:val="17"/>
        </w:rPr>
        <w:t>iscounts of less than 20 days</w:t>
      </w:r>
      <w:r w:rsidR="00960C04" w:rsidRPr="008D08E7">
        <w:rPr>
          <w:rFonts w:eastAsia="Times New Roman" w:cs="Times New Roman"/>
          <w:sz w:val="17"/>
          <w:szCs w:val="17"/>
        </w:rPr>
        <w:t xml:space="preserve"> </w:t>
      </w:r>
      <w:r w:rsidR="00F560C6" w:rsidRPr="008D08E7">
        <w:rPr>
          <w:rFonts w:eastAsia="Times New Roman" w:cs="Times New Roman"/>
          <w:sz w:val="17"/>
          <w:szCs w:val="17"/>
        </w:rPr>
        <w:t xml:space="preserve">in </w:t>
      </w:r>
      <w:r w:rsidR="007C7330">
        <w:rPr>
          <w:rFonts w:eastAsia="Times New Roman" w:cs="Times New Roman"/>
          <w:sz w:val="17"/>
          <w:szCs w:val="17"/>
        </w:rPr>
        <w:t>bid</w:t>
      </w:r>
      <w:r w:rsidR="00960C04" w:rsidRPr="008D08E7">
        <w:rPr>
          <w:rFonts w:eastAsia="Times New Roman" w:cs="Times New Roman"/>
          <w:sz w:val="17"/>
          <w:szCs w:val="17"/>
        </w:rPr>
        <w:t xml:space="preserve"> </w:t>
      </w:r>
      <w:r w:rsidR="00F560C6" w:rsidRPr="008D08E7">
        <w:rPr>
          <w:rFonts w:eastAsia="Times New Roman" w:cs="Times New Roman"/>
          <w:sz w:val="17"/>
          <w:szCs w:val="17"/>
        </w:rPr>
        <w:t>evaluatio</w:t>
      </w:r>
      <w:r w:rsidR="00960C04" w:rsidRPr="008D08E7">
        <w:rPr>
          <w:rFonts w:eastAsia="Times New Roman" w:cs="Times New Roman"/>
          <w:sz w:val="17"/>
          <w:szCs w:val="17"/>
        </w:rPr>
        <w:t>n</w:t>
      </w:r>
      <w:r w:rsidR="00F560C6" w:rsidRPr="008D08E7">
        <w:rPr>
          <w:rFonts w:eastAsia="Times New Roman" w:cs="Times New Roman"/>
          <w:sz w:val="17"/>
          <w:szCs w:val="17"/>
        </w:rPr>
        <w:t>.</w:t>
      </w:r>
    </w:p>
    <w:p w:rsidR="00232461" w:rsidRPr="008D08E7" w:rsidRDefault="00691411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Prior to award,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Pr="008D08E7">
        <w:rPr>
          <w:rFonts w:eastAsia="Times New Roman" w:cs="Times New Roman"/>
          <w:sz w:val="17"/>
          <w:szCs w:val="17"/>
        </w:rPr>
        <w:t xml:space="preserve"> may require t</w:t>
      </w:r>
      <w:r w:rsidR="009C4375" w:rsidRPr="008D08E7">
        <w:rPr>
          <w:rFonts w:eastAsia="Times New Roman" w:cs="Times New Roman"/>
          <w:sz w:val="17"/>
          <w:szCs w:val="17"/>
        </w:rPr>
        <w:t xml:space="preserve">he successful </w:t>
      </w:r>
      <w:r w:rsidR="007C7330">
        <w:rPr>
          <w:rFonts w:eastAsia="Times New Roman" w:cs="Times New Roman"/>
          <w:sz w:val="17"/>
          <w:szCs w:val="17"/>
        </w:rPr>
        <w:t>bidder</w:t>
      </w:r>
      <w:r w:rsidR="009C4375" w:rsidRPr="008D08E7">
        <w:rPr>
          <w:rFonts w:eastAsia="Times New Roman" w:cs="Times New Roman"/>
          <w:sz w:val="17"/>
          <w:szCs w:val="17"/>
        </w:rPr>
        <w:t xml:space="preserve"> to provide information to demonstrate financial stability.</w:t>
      </w:r>
      <w:r w:rsidR="00935BA2" w:rsidRPr="008D08E7">
        <w:rPr>
          <w:rFonts w:eastAsia="Times New Roman" w:cs="Times New Roman"/>
          <w:sz w:val="17"/>
          <w:szCs w:val="17"/>
        </w:rPr>
        <w:t xml:space="preserve">  </w:t>
      </w:r>
    </w:p>
    <w:p w:rsidR="00232461" w:rsidRPr="008D08E7" w:rsidRDefault="0032787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</w:t>
      </w:r>
      <w:r w:rsidR="00935BA2" w:rsidRPr="008D08E7">
        <w:rPr>
          <w:rFonts w:eastAsia="Times New Roman" w:cs="Times New Roman"/>
          <w:sz w:val="17"/>
          <w:szCs w:val="17"/>
        </w:rPr>
        <w:t xml:space="preserve"> prices shall include delivery of all items F.O.B. destination</w:t>
      </w:r>
      <w:r w:rsidR="00BB0971" w:rsidRPr="008D08E7">
        <w:rPr>
          <w:rFonts w:eastAsia="Times New Roman" w:cs="Times New Roman"/>
          <w:sz w:val="17"/>
          <w:szCs w:val="17"/>
        </w:rPr>
        <w:t xml:space="preserve"> to the location specified in the </w:t>
      </w:r>
      <w:r w:rsidR="007C7330">
        <w:rPr>
          <w:rFonts w:eastAsia="Times New Roman" w:cs="Times New Roman"/>
          <w:sz w:val="17"/>
          <w:szCs w:val="17"/>
        </w:rPr>
        <w:t>bid</w:t>
      </w:r>
      <w:r w:rsidR="00935BA2" w:rsidRPr="008D08E7">
        <w:rPr>
          <w:rFonts w:eastAsia="Times New Roman" w:cs="Times New Roman"/>
          <w:sz w:val="17"/>
          <w:szCs w:val="17"/>
        </w:rPr>
        <w:t>.</w:t>
      </w:r>
      <w:r w:rsidR="00B8610B" w:rsidRPr="008D08E7">
        <w:rPr>
          <w:rFonts w:eastAsia="Times New Roman" w:cs="Times New Roman"/>
          <w:sz w:val="17"/>
          <w:szCs w:val="17"/>
        </w:rPr>
        <w:t xml:space="preserve">  </w:t>
      </w:r>
      <w:r w:rsidR="005D23F8">
        <w:rPr>
          <w:rFonts w:eastAsia="Times New Roman" w:cs="Times New Roman"/>
          <w:sz w:val="17"/>
          <w:szCs w:val="17"/>
        </w:rPr>
        <w:t>The University is not responsible for items until accepted at its location.</w:t>
      </w:r>
    </w:p>
    <w:p w:rsidR="000C4383" w:rsidRPr="008D08E7" w:rsidRDefault="005303E8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U</w:t>
      </w:r>
      <w:r w:rsidRPr="008D08E7">
        <w:rPr>
          <w:rFonts w:eastAsia="Times New Roman" w:cs="Times New Roman"/>
          <w:sz w:val="17"/>
          <w:szCs w:val="17"/>
        </w:rPr>
        <w:t>nless otherwise specified in the RFQ</w:t>
      </w:r>
      <w:r>
        <w:rPr>
          <w:rFonts w:eastAsia="Times New Roman" w:cs="Times New Roman"/>
          <w:sz w:val="17"/>
          <w:szCs w:val="17"/>
        </w:rPr>
        <w:t>, bidder must bid only new and unused</w:t>
      </w:r>
      <w:r w:rsidR="00BB61FB" w:rsidRPr="008D08E7">
        <w:rPr>
          <w:rFonts w:eastAsia="Times New Roman" w:cs="Times New Roman"/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</w:rPr>
        <w:t>goods.</w:t>
      </w:r>
      <w:r w:rsidR="00935BA2" w:rsidRPr="008D08E7">
        <w:rPr>
          <w:rFonts w:eastAsia="Times New Roman" w:cs="Times New Roman"/>
          <w:sz w:val="17"/>
          <w:szCs w:val="17"/>
        </w:rPr>
        <w:t xml:space="preserve"> </w:t>
      </w:r>
    </w:p>
    <w:p w:rsidR="000C4383" w:rsidRPr="008D08E7" w:rsidRDefault="0077120B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 xml:space="preserve">Unless specified in the RFQ, </w:t>
      </w:r>
      <w:r w:rsidR="007E7186">
        <w:rPr>
          <w:rFonts w:eastAsia="Times New Roman" w:cs="Times New Roman"/>
          <w:sz w:val="17"/>
          <w:szCs w:val="17"/>
        </w:rPr>
        <w:t>the University</w:t>
      </w:r>
      <w:r w:rsidRPr="008D08E7">
        <w:rPr>
          <w:rFonts w:eastAsia="Times New Roman" w:cs="Times New Roman"/>
          <w:sz w:val="17"/>
          <w:szCs w:val="17"/>
        </w:rPr>
        <w:t xml:space="preserve"> will not consider a</w:t>
      </w:r>
      <w:r w:rsidR="00935BA2" w:rsidRPr="008D08E7">
        <w:rPr>
          <w:rFonts w:eastAsia="Times New Roman" w:cs="Times New Roman"/>
          <w:sz w:val="17"/>
          <w:szCs w:val="17"/>
        </w:rPr>
        <w:t>ltern</w:t>
      </w:r>
      <w:r w:rsidRPr="008D08E7">
        <w:rPr>
          <w:rFonts w:eastAsia="Times New Roman" w:cs="Times New Roman"/>
          <w:sz w:val="17"/>
          <w:szCs w:val="17"/>
        </w:rPr>
        <w:t>ate</w:t>
      </w:r>
      <w:r w:rsidR="00935BA2" w:rsidRPr="008D08E7">
        <w:rPr>
          <w:rFonts w:eastAsia="Times New Roman" w:cs="Times New Roman"/>
          <w:sz w:val="17"/>
          <w:szCs w:val="17"/>
        </w:rPr>
        <w:t xml:space="preserve"> </w:t>
      </w:r>
      <w:r w:rsidR="007C7330">
        <w:rPr>
          <w:rFonts w:eastAsia="Times New Roman" w:cs="Times New Roman"/>
          <w:sz w:val="17"/>
          <w:szCs w:val="17"/>
        </w:rPr>
        <w:t>bid</w:t>
      </w:r>
      <w:r w:rsidR="00935BA2" w:rsidRPr="008D08E7">
        <w:rPr>
          <w:rFonts w:eastAsia="Times New Roman" w:cs="Times New Roman"/>
          <w:sz w:val="17"/>
          <w:szCs w:val="17"/>
        </w:rPr>
        <w:t>s.</w:t>
      </w:r>
    </w:p>
    <w:p w:rsidR="00622579" w:rsidRDefault="00327877" w:rsidP="00622579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Bidder</w:t>
      </w:r>
      <w:r w:rsidR="00911265" w:rsidRPr="008D08E7">
        <w:rPr>
          <w:rFonts w:eastAsia="Times New Roman" w:cs="Times New Roman"/>
          <w:sz w:val="17"/>
          <w:szCs w:val="17"/>
        </w:rPr>
        <w:t xml:space="preserve"> shall post </w:t>
      </w:r>
      <w:r w:rsidR="000C4383" w:rsidRPr="008D08E7">
        <w:rPr>
          <w:rFonts w:eastAsia="Times New Roman" w:cs="Times New Roman"/>
          <w:sz w:val="17"/>
          <w:szCs w:val="17"/>
        </w:rPr>
        <w:t xml:space="preserve">any </w:t>
      </w:r>
      <w:r w:rsidR="00BB61FB" w:rsidRPr="008D08E7">
        <w:rPr>
          <w:rFonts w:eastAsia="Times New Roman" w:cs="Times New Roman"/>
          <w:sz w:val="17"/>
          <w:szCs w:val="17"/>
        </w:rPr>
        <w:t>bond</w:t>
      </w:r>
      <w:r w:rsidR="000C4383" w:rsidRPr="008D08E7">
        <w:rPr>
          <w:rFonts w:eastAsia="Times New Roman" w:cs="Times New Roman"/>
          <w:sz w:val="17"/>
          <w:szCs w:val="17"/>
        </w:rPr>
        <w:t>(</w:t>
      </w:r>
      <w:r w:rsidR="00BB61FB" w:rsidRPr="008D08E7">
        <w:rPr>
          <w:rFonts w:eastAsia="Times New Roman" w:cs="Times New Roman"/>
          <w:sz w:val="17"/>
          <w:szCs w:val="17"/>
        </w:rPr>
        <w:t>s</w:t>
      </w:r>
      <w:r w:rsidR="000C4383" w:rsidRPr="008D08E7">
        <w:rPr>
          <w:rFonts w:eastAsia="Times New Roman" w:cs="Times New Roman"/>
          <w:sz w:val="17"/>
          <w:szCs w:val="17"/>
        </w:rPr>
        <w:t>)</w:t>
      </w:r>
      <w:r w:rsidR="00BB61FB" w:rsidRPr="008D08E7">
        <w:rPr>
          <w:rFonts w:eastAsia="Times New Roman" w:cs="Times New Roman"/>
          <w:sz w:val="17"/>
          <w:szCs w:val="17"/>
        </w:rPr>
        <w:t xml:space="preserve"> required by the </w:t>
      </w:r>
      <w:r w:rsidR="006876F9" w:rsidRPr="008D08E7">
        <w:rPr>
          <w:rFonts w:eastAsia="Times New Roman" w:cs="Times New Roman"/>
          <w:sz w:val="17"/>
          <w:szCs w:val="17"/>
        </w:rPr>
        <w:t>RFQ</w:t>
      </w:r>
      <w:r w:rsidR="00BB61FB" w:rsidRPr="008D08E7">
        <w:rPr>
          <w:rFonts w:eastAsia="Times New Roman" w:cs="Times New Roman"/>
          <w:sz w:val="17"/>
          <w:szCs w:val="17"/>
        </w:rPr>
        <w:t xml:space="preserve"> an</w:t>
      </w:r>
      <w:r w:rsidR="00BB0971" w:rsidRPr="008D08E7">
        <w:rPr>
          <w:rFonts w:eastAsia="Times New Roman" w:cs="Times New Roman"/>
          <w:sz w:val="17"/>
          <w:szCs w:val="17"/>
        </w:rPr>
        <w:t xml:space="preserve">d shall itemize the cost of </w:t>
      </w:r>
      <w:r w:rsidR="00BB61FB" w:rsidRPr="008D08E7">
        <w:rPr>
          <w:rFonts w:eastAsia="Times New Roman" w:cs="Times New Roman"/>
          <w:sz w:val="17"/>
          <w:szCs w:val="17"/>
        </w:rPr>
        <w:t>bond</w:t>
      </w:r>
      <w:r w:rsidR="000C4383" w:rsidRPr="008D08E7">
        <w:rPr>
          <w:rFonts w:eastAsia="Times New Roman" w:cs="Times New Roman"/>
          <w:sz w:val="17"/>
          <w:szCs w:val="17"/>
        </w:rPr>
        <w:t>(</w:t>
      </w:r>
      <w:r w:rsidR="00BB61FB" w:rsidRPr="008D08E7">
        <w:rPr>
          <w:rFonts w:eastAsia="Times New Roman" w:cs="Times New Roman"/>
          <w:sz w:val="17"/>
          <w:szCs w:val="17"/>
        </w:rPr>
        <w:t>s</w:t>
      </w:r>
      <w:r w:rsidR="000C4383" w:rsidRPr="008D08E7">
        <w:rPr>
          <w:rFonts w:eastAsia="Times New Roman" w:cs="Times New Roman"/>
          <w:sz w:val="17"/>
          <w:szCs w:val="17"/>
        </w:rPr>
        <w:t>)</w:t>
      </w:r>
      <w:r w:rsidR="00BB61FB" w:rsidRPr="008D08E7">
        <w:rPr>
          <w:rFonts w:eastAsia="Times New Roman" w:cs="Times New Roman"/>
          <w:sz w:val="17"/>
          <w:szCs w:val="17"/>
        </w:rPr>
        <w:t xml:space="preserve"> separately in the </w:t>
      </w:r>
      <w:r w:rsidR="007C7330">
        <w:rPr>
          <w:rFonts w:eastAsia="Times New Roman" w:cs="Times New Roman"/>
          <w:sz w:val="17"/>
          <w:szCs w:val="17"/>
        </w:rPr>
        <w:t>bid</w:t>
      </w:r>
      <w:r w:rsidR="00BB61FB" w:rsidRPr="008D08E7">
        <w:rPr>
          <w:rFonts w:eastAsia="Times New Roman" w:cs="Times New Roman"/>
          <w:sz w:val="17"/>
          <w:szCs w:val="17"/>
        </w:rPr>
        <w:t>.</w:t>
      </w:r>
      <w:r w:rsidR="00BB0971" w:rsidRPr="008D08E7">
        <w:rPr>
          <w:rFonts w:eastAsia="Times New Roman" w:cs="Times New Roman"/>
          <w:sz w:val="17"/>
          <w:szCs w:val="17"/>
        </w:rPr>
        <w:t xml:space="preserve"> </w:t>
      </w:r>
    </w:p>
    <w:p w:rsidR="005D23F8" w:rsidRDefault="00327877" w:rsidP="005D23F8">
      <w:pPr>
        <w:pStyle w:val="ListParagraph"/>
        <w:numPr>
          <w:ilvl w:val="1"/>
          <w:numId w:val="1"/>
        </w:numPr>
        <w:tabs>
          <w:tab w:val="left" w:pos="90"/>
          <w:tab w:val="left" w:pos="180"/>
          <w:tab w:val="left" w:pos="1620"/>
        </w:tabs>
        <w:spacing w:after="0" w:line="240" w:lineRule="auto"/>
        <w:ind w:left="90" w:right="-686" w:hanging="27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>Bidder</w:t>
      </w:r>
      <w:r w:rsidR="00BB0971" w:rsidRPr="00622579">
        <w:rPr>
          <w:rFonts w:eastAsia="Times New Roman" w:cs="Times New Roman"/>
          <w:sz w:val="17"/>
          <w:szCs w:val="17"/>
        </w:rPr>
        <w:t xml:space="preserve"> agrees to a</w:t>
      </w:r>
      <w:r w:rsidR="007C7330" w:rsidRPr="00622579">
        <w:rPr>
          <w:rFonts w:eastAsia="Times New Roman" w:cs="Times New Roman"/>
          <w:sz w:val="17"/>
          <w:szCs w:val="17"/>
        </w:rPr>
        <w:t>bid</w:t>
      </w:r>
      <w:r w:rsidR="00BB0971" w:rsidRPr="00622579">
        <w:rPr>
          <w:rFonts w:eastAsia="Times New Roman" w:cs="Times New Roman"/>
          <w:sz w:val="17"/>
          <w:szCs w:val="17"/>
        </w:rPr>
        <w:t>e by all applicable state and federal statutes</w:t>
      </w:r>
      <w:r w:rsidR="005D23F8">
        <w:rPr>
          <w:rFonts w:eastAsia="Times New Roman" w:cs="Times New Roman"/>
          <w:sz w:val="17"/>
          <w:szCs w:val="17"/>
        </w:rPr>
        <w:t>, including but not limited to non-discrimination,</w:t>
      </w:r>
      <w:r w:rsidR="00BB0971" w:rsidRPr="00622579">
        <w:rPr>
          <w:rFonts w:eastAsia="Times New Roman" w:cs="Times New Roman"/>
          <w:sz w:val="17"/>
          <w:szCs w:val="17"/>
        </w:rPr>
        <w:t xml:space="preserve"> and regulations and </w:t>
      </w:r>
      <w:r w:rsidR="007E7186" w:rsidRPr="00622579">
        <w:rPr>
          <w:rFonts w:eastAsia="Times New Roman" w:cs="Times New Roman"/>
          <w:sz w:val="17"/>
          <w:szCs w:val="17"/>
        </w:rPr>
        <w:t>University</w:t>
      </w:r>
      <w:r w:rsidR="00BB0971" w:rsidRPr="00622579">
        <w:rPr>
          <w:rFonts w:eastAsia="Times New Roman" w:cs="Times New Roman"/>
          <w:sz w:val="17"/>
          <w:szCs w:val="17"/>
        </w:rPr>
        <w:t xml:space="preserve"> policies. </w:t>
      </w:r>
      <w:r w:rsidR="006876F9" w:rsidRPr="00622579">
        <w:rPr>
          <w:rFonts w:eastAsia="Times New Roman" w:cs="Times New Roman"/>
          <w:sz w:val="17"/>
          <w:szCs w:val="17"/>
        </w:rPr>
        <w:t xml:space="preserve">The </w:t>
      </w:r>
      <w:r w:rsidRPr="00622579">
        <w:rPr>
          <w:rFonts w:eastAsia="Times New Roman" w:cs="Times New Roman"/>
          <w:sz w:val="17"/>
          <w:szCs w:val="17"/>
        </w:rPr>
        <w:t xml:space="preserve">laws of the State of Tennessee, without regard to its choice of law principles, shall govern this </w:t>
      </w:r>
      <w:r w:rsidR="006876F9" w:rsidRPr="00622579">
        <w:rPr>
          <w:rFonts w:eastAsia="Times New Roman" w:cs="Times New Roman"/>
          <w:sz w:val="17"/>
          <w:szCs w:val="17"/>
        </w:rPr>
        <w:t>RFQ</w:t>
      </w:r>
      <w:r w:rsidR="00544ADF">
        <w:rPr>
          <w:rFonts w:eastAsia="Times New Roman" w:cs="Times New Roman"/>
          <w:sz w:val="17"/>
          <w:szCs w:val="17"/>
        </w:rPr>
        <w:t>.</w:t>
      </w:r>
    </w:p>
    <w:p w:rsidR="00910BC1" w:rsidRPr="005D23F8" w:rsidRDefault="00232461" w:rsidP="005D23F8">
      <w:pPr>
        <w:pStyle w:val="ListParagraph"/>
        <w:numPr>
          <w:ilvl w:val="1"/>
          <w:numId w:val="1"/>
        </w:numPr>
        <w:tabs>
          <w:tab w:val="left" w:pos="-360"/>
          <w:tab w:val="left" w:pos="180"/>
          <w:tab w:val="left" w:pos="1620"/>
        </w:tabs>
        <w:spacing w:after="0" w:line="240" w:lineRule="auto"/>
        <w:ind w:left="-360" w:right="-686" w:hanging="450"/>
        <w:jc w:val="both"/>
        <w:rPr>
          <w:rFonts w:eastAsia="Times New Roman" w:cs="Times New Roman"/>
          <w:sz w:val="17"/>
          <w:szCs w:val="17"/>
        </w:rPr>
      </w:pPr>
      <w:r w:rsidRPr="005D23F8">
        <w:rPr>
          <w:rFonts w:eastAsia="Times New Roman" w:cs="Times New Roman"/>
          <w:sz w:val="17"/>
          <w:szCs w:val="17"/>
        </w:rPr>
        <w:t>Unless ot</w:t>
      </w:r>
      <w:r w:rsidR="006876F9" w:rsidRPr="005D23F8">
        <w:rPr>
          <w:rFonts w:eastAsia="Times New Roman" w:cs="Times New Roman"/>
          <w:sz w:val="17"/>
          <w:szCs w:val="17"/>
        </w:rPr>
        <w:t xml:space="preserve">herwise </w:t>
      </w:r>
      <w:r w:rsidR="0077120B" w:rsidRPr="005D23F8">
        <w:rPr>
          <w:rFonts w:eastAsia="Times New Roman" w:cs="Times New Roman"/>
          <w:sz w:val="17"/>
          <w:szCs w:val="17"/>
        </w:rPr>
        <w:t>limited</w:t>
      </w:r>
      <w:r w:rsidR="000C4383" w:rsidRPr="005D23F8">
        <w:rPr>
          <w:rFonts w:eastAsia="Times New Roman" w:cs="Times New Roman"/>
          <w:sz w:val="17"/>
          <w:szCs w:val="17"/>
        </w:rPr>
        <w:t xml:space="preserve"> by the </w:t>
      </w:r>
      <w:r w:rsidR="007C7330" w:rsidRPr="005D23F8">
        <w:rPr>
          <w:rFonts w:eastAsia="Times New Roman" w:cs="Times New Roman"/>
          <w:sz w:val="17"/>
          <w:szCs w:val="17"/>
        </w:rPr>
        <w:t>bidder</w:t>
      </w:r>
      <w:r w:rsidRPr="005D23F8">
        <w:rPr>
          <w:rFonts w:eastAsia="Times New Roman" w:cs="Times New Roman"/>
          <w:sz w:val="17"/>
          <w:szCs w:val="17"/>
        </w:rPr>
        <w:t xml:space="preserve">, </w:t>
      </w:r>
      <w:r w:rsidR="007E7186" w:rsidRPr="005D23F8">
        <w:rPr>
          <w:rFonts w:eastAsia="Times New Roman" w:cs="Times New Roman"/>
          <w:sz w:val="17"/>
          <w:szCs w:val="17"/>
        </w:rPr>
        <w:t>the University</w:t>
      </w:r>
      <w:r w:rsidRPr="005D23F8">
        <w:rPr>
          <w:rFonts w:eastAsia="Times New Roman" w:cs="Times New Roman"/>
          <w:sz w:val="17"/>
          <w:szCs w:val="17"/>
        </w:rPr>
        <w:t xml:space="preserve"> shall have sixty (60) days to accept</w:t>
      </w:r>
      <w:r w:rsidR="006876F9" w:rsidRPr="005D23F8">
        <w:rPr>
          <w:rFonts w:eastAsia="Times New Roman" w:cs="Times New Roman"/>
          <w:sz w:val="17"/>
          <w:szCs w:val="17"/>
        </w:rPr>
        <w:t xml:space="preserve"> a </w:t>
      </w:r>
      <w:r w:rsidR="007C7330" w:rsidRPr="005D23F8">
        <w:rPr>
          <w:rFonts w:eastAsia="Times New Roman" w:cs="Times New Roman"/>
          <w:sz w:val="17"/>
          <w:szCs w:val="17"/>
        </w:rPr>
        <w:t>bid</w:t>
      </w:r>
      <w:r w:rsidR="00910BC1" w:rsidRPr="005D23F8">
        <w:rPr>
          <w:rFonts w:eastAsia="Times New Roman" w:cs="Times New Roman"/>
          <w:sz w:val="17"/>
          <w:szCs w:val="17"/>
        </w:rPr>
        <w:t>.</w:t>
      </w:r>
    </w:p>
    <w:p w:rsidR="00910BC1" w:rsidRDefault="00232461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 xml:space="preserve">If </w:t>
      </w:r>
      <w:r w:rsidR="00F14A57" w:rsidRPr="00910BC1">
        <w:rPr>
          <w:rFonts w:eastAsia="Times New Roman" w:cs="Times New Roman"/>
          <w:sz w:val="17"/>
          <w:szCs w:val="17"/>
        </w:rPr>
        <w:t xml:space="preserve">the </w:t>
      </w:r>
      <w:r w:rsidR="003A196D" w:rsidRPr="00910BC1">
        <w:rPr>
          <w:rFonts w:eastAsia="Times New Roman" w:cs="Times New Roman"/>
          <w:sz w:val="17"/>
          <w:szCs w:val="17"/>
        </w:rPr>
        <w:t xml:space="preserve">RFQ requests and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="003A196D" w:rsidRPr="00910BC1">
        <w:rPr>
          <w:rFonts w:eastAsia="Times New Roman" w:cs="Times New Roman"/>
          <w:sz w:val="17"/>
          <w:szCs w:val="17"/>
        </w:rPr>
        <w:t xml:space="preserve"> so indicates</w:t>
      </w:r>
      <w:r w:rsidRPr="00910BC1">
        <w:rPr>
          <w:rFonts w:eastAsia="Times New Roman" w:cs="Times New Roman"/>
          <w:sz w:val="17"/>
          <w:szCs w:val="17"/>
        </w:rPr>
        <w:t xml:space="preserve"> on the </w:t>
      </w:r>
      <w:r w:rsidR="007C7330" w:rsidRPr="00910BC1">
        <w:rPr>
          <w:rFonts w:eastAsia="Times New Roman" w:cs="Times New Roman"/>
          <w:sz w:val="17"/>
          <w:szCs w:val="17"/>
        </w:rPr>
        <w:t>bid</w:t>
      </w:r>
      <w:r w:rsidRPr="00910BC1">
        <w:rPr>
          <w:rFonts w:eastAsia="Times New Roman" w:cs="Times New Roman"/>
          <w:sz w:val="17"/>
          <w:szCs w:val="17"/>
        </w:rPr>
        <w:t xml:space="preserve">, </w:t>
      </w:r>
      <w:r w:rsidR="003A196D" w:rsidRPr="00910BC1">
        <w:rPr>
          <w:rFonts w:eastAsia="Times New Roman" w:cs="Times New Roman"/>
          <w:sz w:val="17"/>
          <w:szCs w:val="17"/>
        </w:rPr>
        <w:t>the contract terms</w:t>
      </w:r>
      <w:r w:rsidR="00B33FED" w:rsidRPr="00910BC1">
        <w:rPr>
          <w:rFonts w:eastAsia="Times New Roman" w:cs="Times New Roman"/>
          <w:sz w:val="17"/>
          <w:szCs w:val="17"/>
        </w:rPr>
        <w:t xml:space="preserve"> and pricing</w:t>
      </w:r>
      <w:r w:rsidR="003A196D" w:rsidRPr="00910BC1">
        <w:rPr>
          <w:rFonts w:eastAsia="Times New Roman" w:cs="Times New Roman"/>
          <w:sz w:val="17"/>
          <w:szCs w:val="17"/>
        </w:rPr>
        <w:t xml:space="preserve"> may be e</w:t>
      </w:r>
      <w:r w:rsidR="00910BC1">
        <w:rPr>
          <w:rFonts w:eastAsia="Times New Roman" w:cs="Times New Roman"/>
          <w:sz w:val="17"/>
          <w:szCs w:val="17"/>
        </w:rPr>
        <w:t>xtended to other state entities.</w:t>
      </w:r>
    </w:p>
    <w:p w:rsidR="00910BC1" w:rsidRDefault="004262D2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An RFQ r</w:t>
      </w:r>
      <w:r w:rsidR="00B04192" w:rsidRPr="00910BC1">
        <w:rPr>
          <w:rFonts w:eastAsia="Times New Roman" w:cs="Times New Roman"/>
          <w:sz w:val="17"/>
          <w:szCs w:val="17"/>
        </w:rPr>
        <w:t>eference to</w:t>
      </w:r>
      <w:r w:rsidR="00F560C6" w:rsidRPr="00910BC1">
        <w:rPr>
          <w:rFonts w:eastAsia="Times New Roman" w:cs="Times New Roman"/>
          <w:sz w:val="17"/>
          <w:szCs w:val="17"/>
        </w:rPr>
        <w:t xml:space="preserve"> </w:t>
      </w:r>
      <w:r w:rsidR="003C3B21" w:rsidRPr="00910BC1">
        <w:rPr>
          <w:rFonts w:eastAsia="Times New Roman" w:cs="Times New Roman"/>
          <w:sz w:val="17"/>
          <w:szCs w:val="17"/>
        </w:rPr>
        <w:t>a</w:t>
      </w:r>
      <w:r w:rsidR="00F560C6" w:rsidRPr="00910BC1">
        <w:rPr>
          <w:rFonts w:eastAsia="Times New Roman" w:cs="Times New Roman"/>
          <w:sz w:val="17"/>
          <w:szCs w:val="17"/>
        </w:rPr>
        <w:t xml:space="preserve"> </w:t>
      </w:r>
      <w:r w:rsidR="00B04192" w:rsidRPr="00910BC1">
        <w:rPr>
          <w:rFonts w:eastAsia="Times New Roman" w:cs="Times New Roman"/>
          <w:sz w:val="17"/>
          <w:szCs w:val="17"/>
        </w:rPr>
        <w:t xml:space="preserve">particular </w:t>
      </w:r>
      <w:r w:rsidR="00F560C6" w:rsidRPr="00910BC1">
        <w:rPr>
          <w:rFonts w:eastAsia="Times New Roman" w:cs="Times New Roman"/>
          <w:sz w:val="17"/>
          <w:szCs w:val="17"/>
        </w:rPr>
        <w:t>manufactur</w:t>
      </w:r>
      <w:r w:rsidR="00B04192" w:rsidRPr="00910BC1">
        <w:rPr>
          <w:rFonts w:eastAsia="Times New Roman" w:cs="Times New Roman"/>
          <w:sz w:val="17"/>
          <w:szCs w:val="17"/>
        </w:rPr>
        <w:t xml:space="preserve">er, </w:t>
      </w:r>
      <w:r w:rsidR="00F560C6" w:rsidRPr="00910BC1">
        <w:rPr>
          <w:rFonts w:eastAsia="Times New Roman" w:cs="Times New Roman"/>
          <w:sz w:val="17"/>
          <w:szCs w:val="17"/>
        </w:rPr>
        <w:t xml:space="preserve">brand or make in does not restrict the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="00F560C6" w:rsidRPr="00910BC1">
        <w:rPr>
          <w:rFonts w:eastAsia="Times New Roman" w:cs="Times New Roman"/>
          <w:sz w:val="17"/>
          <w:szCs w:val="17"/>
        </w:rPr>
        <w:t xml:space="preserve"> to that </w:t>
      </w:r>
      <w:r w:rsidR="00B04192" w:rsidRPr="00910BC1">
        <w:rPr>
          <w:rFonts w:eastAsia="Times New Roman" w:cs="Times New Roman"/>
          <w:sz w:val="17"/>
          <w:szCs w:val="17"/>
        </w:rPr>
        <w:t>item</w:t>
      </w:r>
      <w:r w:rsidR="00F560C6" w:rsidRPr="00910BC1">
        <w:rPr>
          <w:rFonts w:eastAsia="Times New Roman" w:cs="Times New Roman"/>
          <w:sz w:val="17"/>
          <w:szCs w:val="17"/>
        </w:rPr>
        <w:t>, unless specifically stated</w:t>
      </w:r>
      <w:r w:rsidR="00407795" w:rsidRPr="00910BC1">
        <w:rPr>
          <w:rFonts w:eastAsia="Times New Roman" w:cs="Times New Roman"/>
          <w:sz w:val="17"/>
          <w:szCs w:val="17"/>
        </w:rPr>
        <w:t xml:space="preserve"> in the RFQ</w:t>
      </w:r>
      <w:r w:rsidR="00F560C6" w:rsidRPr="00910BC1">
        <w:rPr>
          <w:rFonts w:eastAsia="Times New Roman" w:cs="Times New Roman"/>
          <w:sz w:val="17"/>
          <w:szCs w:val="17"/>
        </w:rPr>
        <w:t xml:space="preserve">. </w:t>
      </w:r>
      <w:r w:rsidR="007E7186" w:rsidRPr="00910BC1">
        <w:rPr>
          <w:rFonts w:eastAsia="Times New Roman" w:cs="Times New Roman"/>
          <w:sz w:val="17"/>
          <w:szCs w:val="17"/>
        </w:rPr>
        <w:t>The University</w:t>
      </w:r>
      <w:r w:rsidR="008D08E7" w:rsidRPr="00910BC1">
        <w:rPr>
          <w:rFonts w:eastAsia="Times New Roman" w:cs="Times New Roman"/>
          <w:sz w:val="17"/>
          <w:szCs w:val="17"/>
        </w:rPr>
        <w:t xml:space="preserve"> will consider c</w:t>
      </w:r>
      <w:r w:rsidR="00F560C6" w:rsidRPr="00910BC1">
        <w:rPr>
          <w:rFonts w:eastAsia="Times New Roman" w:cs="Times New Roman"/>
          <w:sz w:val="17"/>
          <w:szCs w:val="17"/>
        </w:rPr>
        <w:t xml:space="preserve">omparable products of other manufacturers if </w:t>
      </w:r>
      <w:r w:rsidRPr="00910BC1">
        <w:rPr>
          <w:rFonts w:eastAsia="Times New Roman" w:cs="Times New Roman"/>
          <w:sz w:val="17"/>
          <w:szCs w:val="17"/>
        </w:rPr>
        <w:t>b</w:t>
      </w:r>
      <w:r w:rsidR="00327877" w:rsidRPr="00910BC1">
        <w:rPr>
          <w:rFonts w:eastAsia="Times New Roman" w:cs="Times New Roman"/>
          <w:sz w:val="17"/>
          <w:szCs w:val="17"/>
        </w:rPr>
        <w:t xml:space="preserve">idder provides </w:t>
      </w:r>
      <w:r w:rsidR="00F560C6" w:rsidRPr="00910BC1">
        <w:rPr>
          <w:rFonts w:eastAsia="Times New Roman" w:cs="Times New Roman"/>
          <w:sz w:val="17"/>
          <w:szCs w:val="17"/>
        </w:rPr>
        <w:t xml:space="preserve">proof of compatibility. </w:t>
      </w:r>
    </w:p>
    <w:p w:rsidR="00910BC1" w:rsidRDefault="001E2794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Bidder</w:t>
      </w:r>
      <w:r w:rsidR="00F560C6" w:rsidRPr="00910BC1">
        <w:rPr>
          <w:rFonts w:eastAsia="Times New Roman" w:cs="Times New Roman"/>
          <w:sz w:val="17"/>
          <w:szCs w:val="17"/>
        </w:rPr>
        <w:t xml:space="preserve"> </w:t>
      </w:r>
      <w:r w:rsidR="004A4334" w:rsidRPr="00910BC1">
        <w:rPr>
          <w:rFonts w:eastAsia="Times New Roman" w:cs="Times New Roman"/>
          <w:sz w:val="17"/>
          <w:szCs w:val="17"/>
        </w:rPr>
        <w:t>must</w:t>
      </w:r>
      <w:r w:rsidR="00F560C6" w:rsidRPr="00910BC1">
        <w:rPr>
          <w:rFonts w:eastAsia="Times New Roman" w:cs="Times New Roman"/>
          <w:sz w:val="17"/>
          <w:szCs w:val="17"/>
        </w:rPr>
        <w:t xml:space="preserve"> </w:t>
      </w:r>
      <w:r w:rsidR="00327877" w:rsidRPr="00910BC1">
        <w:rPr>
          <w:rFonts w:eastAsia="Times New Roman" w:cs="Times New Roman"/>
          <w:sz w:val="17"/>
          <w:szCs w:val="17"/>
        </w:rPr>
        <w:t>notify the Purchasing</w:t>
      </w:r>
      <w:r w:rsidR="008D08E7" w:rsidRPr="00910BC1">
        <w:rPr>
          <w:rFonts w:eastAsia="Times New Roman" w:cs="Times New Roman"/>
          <w:sz w:val="17"/>
          <w:szCs w:val="17"/>
        </w:rPr>
        <w:t xml:space="preserve"> and Contracts Office</w:t>
      </w:r>
      <w:r w:rsidR="004A4334" w:rsidRPr="00910BC1">
        <w:rPr>
          <w:rFonts w:eastAsia="Times New Roman" w:cs="Times New Roman"/>
          <w:sz w:val="17"/>
          <w:szCs w:val="17"/>
        </w:rPr>
        <w:t xml:space="preserve"> in </w:t>
      </w:r>
      <w:r w:rsidR="00327877" w:rsidRPr="00910BC1">
        <w:rPr>
          <w:rFonts w:eastAsia="Times New Roman" w:cs="Times New Roman"/>
          <w:sz w:val="17"/>
          <w:szCs w:val="17"/>
        </w:rPr>
        <w:t>writing at</w:t>
      </w:r>
      <w:r w:rsidR="004A4334" w:rsidRPr="00910BC1">
        <w:rPr>
          <w:rFonts w:eastAsia="Times New Roman" w:cs="Times New Roman"/>
          <w:sz w:val="17"/>
          <w:szCs w:val="17"/>
        </w:rPr>
        <w:t xml:space="preserve"> least three </w:t>
      </w:r>
      <w:r w:rsidR="008D08E7" w:rsidRPr="00910BC1">
        <w:rPr>
          <w:rFonts w:eastAsia="Times New Roman" w:cs="Times New Roman"/>
          <w:sz w:val="17"/>
          <w:szCs w:val="17"/>
        </w:rPr>
        <w:t>business</w:t>
      </w:r>
      <w:r w:rsidR="004A4334" w:rsidRPr="00910BC1">
        <w:rPr>
          <w:rFonts w:eastAsia="Times New Roman" w:cs="Times New Roman"/>
          <w:sz w:val="17"/>
          <w:szCs w:val="17"/>
        </w:rPr>
        <w:t xml:space="preserve"> days prior to the </w:t>
      </w:r>
      <w:r w:rsidR="007C7330" w:rsidRPr="00910BC1">
        <w:rPr>
          <w:rFonts w:eastAsia="Times New Roman" w:cs="Times New Roman"/>
          <w:sz w:val="17"/>
          <w:szCs w:val="17"/>
        </w:rPr>
        <w:t>bid</w:t>
      </w:r>
      <w:r w:rsidR="004A4334" w:rsidRPr="00910BC1">
        <w:rPr>
          <w:rFonts w:eastAsia="Times New Roman" w:cs="Times New Roman"/>
          <w:sz w:val="17"/>
          <w:szCs w:val="17"/>
        </w:rPr>
        <w:t xml:space="preserve"> </w:t>
      </w:r>
      <w:r w:rsidR="008D08E7" w:rsidRPr="00910BC1">
        <w:rPr>
          <w:rFonts w:eastAsia="Times New Roman" w:cs="Times New Roman"/>
          <w:sz w:val="17"/>
          <w:szCs w:val="17"/>
        </w:rPr>
        <w:t>submittal deadline</w:t>
      </w:r>
      <w:r w:rsidR="004A4334" w:rsidRPr="00910BC1">
        <w:rPr>
          <w:rFonts w:eastAsia="Times New Roman" w:cs="Times New Roman"/>
          <w:sz w:val="17"/>
          <w:szCs w:val="17"/>
        </w:rPr>
        <w:t xml:space="preserve"> </w:t>
      </w:r>
      <w:r w:rsidR="00F560C6" w:rsidRPr="00910BC1">
        <w:rPr>
          <w:rFonts w:eastAsia="Times New Roman" w:cs="Times New Roman"/>
          <w:sz w:val="17"/>
          <w:szCs w:val="17"/>
        </w:rPr>
        <w:t>wheneve</w:t>
      </w:r>
      <w:r w:rsidR="004A4334" w:rsidRPr="00910BC1">
        <w:rPr>
          <w:rFonts w:eastAsia="Times New Roman" w:cs="Times New Roman"/>
          <w:sz w:val="17"/>
          <w:szCs w:val="17"/>
        </w:rPr>
        <w:t>r</w:t>
      </w:r>
      <w:r w:rsidR="00F560C6" w:rsidRPr="00910BC1">
        <w:rPr>
          <w:rFonts w:eastAsia="Times New Roman" w:cs="Times New Roman"/>
          <w:sz w:val="17"/>
          <w:szCs w:val="17"/>
        </w:rPr>
        <w:t xml:space="preserve">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="004A4334" w:rsidRPr="00910BC1">
        <w:rPr>
          <w:rFonts w:eastAsia="Times New Roman" w:cs="Times New Roman"/>
          <w:sz w:val="17"/>
          <w:szCs w:val="17"/>
        </w:rPr>
        <w:t xml:space="preserve"> perceives that specifications are not</w:t>
      </w:r>
      <w:r w:rsidR="00F560C6" w:rsidRPr="00910BC1">
        <w:rPr>
          <w:rFonts w:eastAsia="Times New Roman" w:cs="Times New Roman"/>
          <w:sz w:val="17"/>
          <w:szCs w:val="17"/>
        </w:rPr>
        <w:t xml:space="preserve"> fair and open. </w:t>
      </w:r>
    </w:p>
    <w:p w:rsidR="00910BC1" w:rsidRDefault="00910BC1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B</w:t>
      </w:r>
      <w:r w:rsidR="00327877" w:rsidRPr="00910BC1">
        <w:rPr>
          <w:rFonts w:eastAsia="Times New Roman" w:cs="Times New Roman"/>
          <w:sz w:val="17"/>
          <w:szCs w:val="17"/>
        </w:rPr>
        <w:t>idder</w:t>
      </w:r>
      <w:r w:rsidR="00F14A57" w:rsidRPr="00910BC1">
        <w:rPr>
          <w:rFonts w:eastAsia="Times New Roman" w:cs="Times New Roman"/>
          <w:sz w:val="17"/>
          <w:szCs w:val="17"/>
        </w:rPr>
        <w:t xml:space="preserve"> must </w:t>
      </w:r>
      <w:r w:rsidR="003C3B21" w:rsidRPr="00910BC1">
        <w:rPr>
          <w:rFonts w:eastAsia="Times New Roman" w:cs="Times New Roman"/>
          <w:sz w:val="17"/>
          <w:szCs w:val="17"/>
        </w:rPr>
        <w:t>f</w:t>
      </w:r>
      <w:r w:rsidR="00F560C6" w:rsidRPr="00910BC1">
        <w:rPr>
          <w:rFonts w:eastAsia="Times New Roman" w:cs="Times New Roman"/>
          <w:sz w:val="17"/>
          <w:szCs w:val="17"/>
        </w:rPr>
        <w:t>urnish</w:t>
      </w:r>
      <w:r w:rsidR="00F14A57" w:rsidRPr="00910BC1">
        <w:rPr>
          <w:rFonts w:eastAsia="Times New Roman" w:cs="Times New Roman"/>
          <w:sz w:val="17"/>
          <w:szCs w:val="17"/>
        </w:rPr>
        <w:t xml:space="preserve"> with the </w:t>
      </w:r>
      <w:r w:rsidR="007C7330" w:rsidRPr="00910BC1">
        <w:rPr>
          <w:rFonts w:eastAsia="Times New Roman" w:cs="Times New Roman"/>
          <w:sz w:val="17"/>
          <w:szCs w:val="17"/>
        </w:rPr>
        <w:t>bid</w:t>
      </w:r>
      <w:r w:rsidR="00F560C6" w:rsidRPr="00910BC1">
        <w:rPr>
          <w:rFonts w:eastAsia="Times New Roman" w:cs="Times New Roman"/>
          <w:sz w:val="17"/>
          <w:szCs w:val="17"/>
        </w:rPr>
        <w:t xml:space="preserve"> such specifications, catalog pages, brochures or other data as </w:t>
      </w:r>
      <w:r w:rsidR="00F14A57" w:rsidRPr="00910BC1">
        <w:rPr>
          <w:rFonts w:eastAsia="Times New Roman" w:cs="Times New Roman"/>
          <w:sz w:val="17"/>
          <w:szCs w:val="17"/>
        </w:rPr>
        <w:t xml:space="preserve">will provide an adequate basis for determining the quality and functional </w:t>
      </w:r>
      <w:r w:rsidR="00F560C6" w:rsidRPr="00910BC1">
        <w:rPr>
          <w:rFonts w:eastAsia="Times New Roman" w:cs="Times New Roman"/>
          <w:sz w:val="17"/>
          <w:szCs w:val="17"/>
        </w:rPr>
        <w:t>capabilities of the product offered.</w:t>
      </w:r>
      <w:r w:rsidR="008D08E7" w:rsidRPr="00910BC1">
        <w:rPr>
          <w:rFonts w:eastAsia="Times New Roman" w:cs="Times New Roman"/>
          <w:sz w:val="17"/>
          <w:szCs w:val="17"/>
        </w:rPr>
        <w:t xml:space="preserve"> </w:t>
      </w:r>
      <w:r w:rsidR="007E7186" w:rsidRPr="00910BC1">
        <w:rPr>
          <w:rFonts w:eastAsia="Times New Roman" w:cs="Times New Roman"/>
          <w:sz w:val="17"/>
          <w:szCs w:val="17"/>
        </w:rPr>
        <w:t>The University</w:t>
      </w:r>
      <w:r w:rsidR="008D08E7" w:rsidRPr="00910BC1">
        <w:rPr>
          <w:rFonts w:eastAsia="Times New Roman" w:cs="Times New Roman"/>
          <w:sz w:val="17"/>
          <w:szCs w:val="17"/>
        </w:rPr>
        <w:t xml:space="preserve"> </w:t>
      </w:r>
      <w:r w:rsidR="007400DF">
        <w:rPr>
          <w:rFonts w:eastAsia="Times New Roman" w:cs="Times New Roman"/>
          <w:sz w:val="17"/>
          <w:szCs w:val="17"/>
        </w:rPr>
        <w:t>may reject a bid if bidder fails to provide</w:t>
      </w:r>
      <w:r w:rsidR="008D08E7" w:rsidRPr="00910BC1">
        <w:rPr>
          <w:rFonts w:eastAsia="Times New Roman" w:cs="Times New Roman"/>
          <w:sz w:val="17"/>
          <w:szCs w:val="17"/>
        </w:rPr>
        <w:t xml:space="preserve"> this data</w:t>
      </w:r>
      <w:r>
        <w:rPr>
          <w:rFonts w:eastAsia="Times New Roman" w:cs="Times New Roman"/>
          <w:sz w:val="17"/>
          <w:szCs w:val="17"/>
        </w:rPr>
        <w:t>.</w:t>
      </w:r>
    </w:p>
    <w:p w:rsidR="00910BC1" w:rsidRDefault="007E7186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The University</w:t>
      </w:r>
      <w:r w:rsidR="00F560C6" w:rsidRPr="00910BC1">
        <w:rPr>
          <w:rFonts w:eastAsia="Times New Roman" w:cs="Times New Roman"/>
          <w:sz w:val="17"/>
          <w:szCs w:val="17"/>
        </w:rPr>
        <w:t xml:space="preserve"> is exempt</w:t>
      </w:r>
      <w:r w:rsidR="00EA4FBC" w:rsidRPr="00910BC1">
        <w:rPr>
          <w:rFonts w:eastAsia="Times New Roman" w:cs="Times New Roman"/>
          <w:sz w:val="17"/>
          <w:szCs w:val="17"/>
        </w:rPr>
        <w:t xml:space="preserve"> from federal excise </w:t>
      </w:r>
      <w:r w:rsidRPr="00910BC1">
        <w:rPr>
          <w:rFonts w:eastAsia="Times New Roman" w:cs="Times New Roman"/>
          <w:sz w:val="17"/>
          <w:szCs w:val="17"/>
        </w:rPr>
        <w:t xml:space="preserve">and </w:t>
      </w:r>
      <w:r w:rsidR="00EA4FBC" w:rsidRPr="00910BC1">
        <w:rPr>
          <w:rFonts w:eastAsia="Times New Roman" w:cs="Times New Roman"/>
          <w:sz w:val="17"/>
          <w:szCs w:val="17"/>
        </w:rPr>
        <w:t xml:space="preserve">state sales taxes on purchases of tangible personal property. </w:t>
      </w:r>
      <w:r w:rsidR="00F560C6" w:rsidRPr="00910BC1">
        <w:rPr>
          <w:rFonts w:eastAsia="Times New Roman" w:cs="Times New Roman"/>
          <w:sz w:val="17"/>
          <w:szCs w:val="17"/>
        </w:rPr>
        <w:t xml:space="preserve">Vendors making improvements or additions to, or performing repair work on real property for </w:t>
      </w:r>
      <w:r w:rsidRPr="00910BC1">
        <w:rPr>
          <w:rFonts w:eastAsia="Times New Roman" w:cs="Times New Roman"/>
          <w:sz w:val="17"/>
          <w:szCs w:val="17"/>
        </w:rPr>
        <w:t>the University</w:t>
      </w:r>
      <w:r w:rsidR="00F560C6" w:rsidRPr="00910BC1">
        <w:rPr>
          <w:rFonts w:eastAsia="Times New Roman" w:cs="Times New Roman"/>
          <w:sz w:val="17"/>
          <w:szCs w:val="17"/>
        </w:rPr>
        <w:t xml:space="preserve"> are </w:t>
      </w:r>
      <w:r w:rsidR="00EA4FBC" w:rsidRPr="00910BC1">
        <w:rPr>
          <w:rFonts w:eastAsia="Times New Roman" w:cs="Times New Roman"/>
          <w:sz w:val="17"/>
          <w:szCs w:val="17"/>
        </w:rPr>
        <w:t>responsible</w:t>
      </w:r>
      <w:r w:rsidR="00F560C6" w:rsidRPr="00910BC1">
        <w:rPr>
          <w:rFonts w:eastAsia="Times New Roman" w:cs="Times New Roman"/>
          <w:sz w:val="17"/>
          <w:szCs w:val="17"/>
        </w:rPr>
        <w:t xml:space="preserve"> for </w:t>
      </w:r>
      <w:r w:rsidR="00EA4FBC" w:rsidRPr="00910BC1">
        <w:rPr>
          <w:rFonts w:eastAsia="Times New Roman" w:cs="Times New Roman"/>
          <w:sz w:val="17"/>
          <w:szCs w:val="17"/>
        </w:rPr>
        <w:t>payment of</w:t>
      </w:r>
      <w:r w:rsidR="00F560C6" w:rsidRPr="00910BC1">
        <w:rPr>
          <w:rFonts w:eastAsia="Times New Roman" w:cs="Times New Roman"/>
          <w:sz w:val="17"/>
          <w:szCs w:val="17"/>
        </w:rPr>
        <w:t xml:space="preserve"> sales or use tax on tangible personal property used in connection with the contract or furnished to vendors by the</w:t>
      </w:r>
      <w:r w:rsidRPr="00910BC1">
        <w:rPr>
          <w:rFonts w:eastAsia="Times New Roman" w:cs="Times New Roman"/>
          <w:sz w:val="17"/>
          <w:szCs w:val="17"/>
        </w:rPr>
        <w:t xml:space="preserve"> University</w:t>
      </w:r>
      <w:r w:rsidR="00F560C6" w:rsidRPr="00910BC1">
        <w:rPr>
          <w:rFonts w:eastAsia="Times New Roman" w:cs="Times New Roman"/>
          <w:sz w:val="17"/>
          <w:szCs w:val="17"/>
        </w:rPr>
        <w:t xml:space="preserve"> for use under the contrac</w:t>
      </w:r>
      <w:r w:rsidR="003C3B21" w:rsidRPr="00910BC1">
        <w:rPr>
          <w:rFonts w:eastAsia="Times New Roman" w:cs="Times New Roman"/>
          <w:sz w:val="17"/>
          <w:szCs w:val="17"/>
        </w:rPr>
        <w:t>t.</w:t>
      </w:r>
      <w:r w:rsidR="00E97F7E" w:rsidRPr="00910BC1">
        <w:rPr>
          <w:rFonts w:eastAsia="Times New Roman" w:cs="Times New Roman"/>
          <w:sz w:val="17"/>
          <w:szCs w:val="17"/>
        </w:rPr>
        <w:t xml:space="preserve"> </w:t>
      </w:r>
      <w:r w:rsidR="00327877" w:rsidRPr="00910BC1">
        <w:rPr>
          <w:rFonts w:eastAsia="Times New Roman" w:cs="Times New Roman"/>
          <w:sz w:val="17"/>
          <w:szCs w:val="17"/>
        </w:rPr>
        <w:t>Bidders</w:t>
      </w:r>
      <w:r w:rsidR="00E97F7E" w:rsidRPr="00910BC1">
        <w:rPr>
          <w:rFonts w:eastAsia="Times New Roman" w:cs="Times New Roman"/>
          <w:sz w:val="17"/>
          <w:szCs w:val="17"/>
        </w:rPr>
        <w:t xml:space="preserve"> are responsible for determining the applicability of taxes.</w:t>
      </w:r>
      <w:r w:rsidR="00910BC1">
        <w:rPr>
          <w:rFonts w:eastAsia="Times New Roman" w:cs="Times New Roman"/>
          <w:sz w:val="17"/>
          <w:szCs w:val="17"/>
        </w:rPr>
        <w:t xml:space="preserve"> </w:t>
      </w:r>
    </w:p>
    <w:p w:rsidR="00910BC1" w:rsidRDefault="00B33FED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 xml:space="preserve">Prior to contract award, </w:t>
      </w:r>
      <w:r w:rsidR="0086483F" w:rsidRPr="00910BC1">
        <w:rPr>
          <w:rFonts w:eastAsia="Times New Roman" w:cs="Times New Roman"/>
          <w:sz w:val="17"/>
          <w:szCs w:val="17"/>
        </w:rPr>
        <w:t xml:space="preserve">if required by law, </w:t>
      </w:r>
      <w:r w:rsidRPr="00910BC1">
        <w:rPr>
          <w:rFonts w:eastAsia="Times New Roman" w:cs="Times New Roman"/>
          <w:sz w:val="17"/>
          <w:szCs w:val="17"/>
        </w:rPr>
        <w:t xml:space="preserve">successful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="001E2794" w:rsidRPr="00910BC1">
        <w:rPr>
          <w:rFonts w:eastAsia="Times New Roman" w:cs="Times New Roman"/>
          <w:sz w:val="17"/>
          <w:szCs w:val="17"/>
        </w:rPr>
        <w:t xml:space="preserve"> must register</w:t>
      </w:r>
      <w:r w:rsidRPr="00910BC1">
        <w:rPr>
          <w:rFonts w:eastAsia="Times New Roman" w:cs="Times New Roman"/>
          <w:sz w:val="17"/>
          <w:szCs w:val="17"/>
        </w:rPr>
        <w:t xml:space="preserve"> </w:t>
      </w:r>
      <w:r w:rsidR="00327877" w:rsidRPr="00910BC1">
        <w:rPr>
          <w:rFonts w:eastAsia="Times New Roman" w:cs="Times New Roman"/>
          <w:sz w:val="17"/>
          <w:szCs w:val="17"/>
        </w:rPr>
        <w:t xml:space="preserve">with </w:t>
      </w:r>
      <w:r w:rsidR="001E2794" w:rsidRPr="00910BC1">
        <w:rPr>
          <w:rFonts w:eastAsia="Times New Roman" w:cs="Times New Roman"/>
          <w:sz w:val="17"/>
          <w:szCs w:val="17"/>
        </w:rPr>
        <w:t xml:space="preserve">or be exempted by </w:t>
      </w:r>
      <w:r w:rsidR="00327877" w:rsidRPr="00910BC1">
        <w:rPr>
          <w:rFonts w:eastAsia="Times New Roman" w:cs="Times New Roman"/>
          <w:sz w:val="17"/>
          <w:szCs w:val="17"/>
        </w:rPr>
        <w:t>the Tennessee Dept</w:t>
      </w:r>
      <w:r w:rsidR="001E2794" w:rsidRPr="00910BC1">
        <w:rPr>
          <w:rFonts w:eastAsia="Times New Roman" w:cs="Times New Roman"/>
          <w:sz w:val="17"/>
          <w:szCs w:val="17"/>
        </w:rPr>
        <w:t>.</w:t>
      </w:r>
      <w:r w:rsidR="00327877" w:rsidRPr="00910BC1">
        <w:rPr>
          <w:rFonts w:eastAsia="Times New Roman" w:cs="Times New Roman"/>
          <w:sz w:val="17"/>
          <w:szCs w:val="17"/>
        </w:rPr>
        <w:t xml:space="preserve"> of Revenue </w:t>
      </w:r>
      <w:r w:rsidR="001E2794" w:rsidRPr="00910BC1">
        <w:rPr>
          <w:rFonts w:eastAsia="Times New Roman" w:cs="Times New Roman"/>
          <w:sz w:val="17"/>
          <w:szCs w:val="17"/>
        </w:rPr>
        <w:t>for the collection of Tennessee</w:t>
      </w:r>
      <w:r w:rsidRPr="00910BC1">
        <w:rPr>
          <w:rFonts w:eastAsia="Times New Roman" w:cs="Times New Roman"/>
          <w:sz w:val="17"/>
          <w:szCs w:val="17"/>
        </w:rPr>
        <w:t xml:space="preserve"> sales/use tax</w:t>
      </w:r>
      <w:r w:rsidR="00910BC1">
        <w:rPr>
          <w:rFonts w:eastAsia="Times New Roman" w:cs="Times New Roman"/>
          <w:sz w:val="17"/>
          <w:szCs w:val="17"/>
        </w:rPr>
        <w:t>.</w:t>
      </w:r>
    </w:p>
    <w:p w:rsidR="00910BC1" w:rsidRDefault="00E97F7E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 xml:space="preserve">By submitting a </w:t>
      </w:r>
      <w:r w:rsidR="007C7330" w:rsidRPr="00910BC1">
        <w:rPr>
          <w:rFonts w:eastAsia="Times New Roman" w:cs="Times New Roman"/>
          <w:sz w:val="17"/>
          <w:szCs w:val="17"/>
        </w:rPr>
        <w:t>bid</w:t>
      </w:r>
      <w:r w:rsidRPr="00910BC1">
        <w:rPr>
          <w:rFonts w:eastAsia="Times New Roman" w:cs="Times New Roman"/>
          <w:sz w:val="17"/>
          <w:szCs w:val="17"/>
        </w:rPr>
        <w:t xml:space="preserve">,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Pr="00910BC1">
        <w:rPr>
          <w:rFonts w:eastAsia="Times New Roman" w:cs="Times New Roman"/>
          <w:sz w:val="17"/>
          <w:szCs w:val="17"/>
        </w:rPr>
        <w:t xml:space="preserve"> attests that </w:t>
      </w:r>
      <w:r w:rsidR="00327877" w:rsidRPr="00910BC1">
        <w:rPr>
          <w:rFonts w:eastAsia="Times New Roman" w:cs="Times New Roman"/>
          <w:sz w:val="17"/>
          <w:szCs w:val="17"/>
        </w:rPr>
        <w:t xml:space="preserve">no conflict of </w:t>
      </w:r>
      <w:r w:rsidR="0086483F" w:rsidRPr="00910BC1">
        <w:rPr>
          <w:rFonts w:eastAsia="Times New Roman" w:cs="Times New Roman"/>
          <w:sz w:val="17"/>
          <w:szCs w:val="17"/>
        </w:rPr>
        <w:t xml:space="preserve">interest </w:t>
      </w:r>
      <w:r w:rsidR="00327877" w:rsidRPr="00910BC1">
        <w:rPr>
          <w:rFonts w:eastAsia="Times New Roman" w:cs="Times New Roman"/>
          <w:sz w:val="17"/>
          <w:szCs w:val="17"/>
        </w:rPr>
        <w:t xml:space="preserve">exists </w:t>
      </w:r>
      <w:r w:rsidR="0086483F" w:rsidRPr="00910BC1">
        <w:rPr>
          <w:rFonts w:eastAsia="Times New Roman" w:cs="Times New Roman"/>
          <w:sz w:val="17"/>
          <w:szCs w:val="17"/>
        </w:rPr>
        <w:t>that prevent</w:t>
      </w:r>
      <w:r w:rsidR="00A64DF9" w:rsidRPr="00910BC1">
        <w:rPr>
          <w:rFonts w:eastAsia="Times New Roman" w:cs="Times New Roman"/>
          <w:sz w:val="17"/>
          <w:szCs w:val="17"/>
        </w:rPr>
        <w:t>s</w:t>
      </w:r>
      <w:r w:rsidR="0086483F" w:rsidRPr="00910BC1">
        <w:rPr>
          <w:rFonts w:eastAsia="Times New Roman" w:cs="Times New Roman"/>
          <w:sz w:val="17"/>
          <w:szCs w:val="17"/>
        </w:rPr>
        <w:t xml:space="preserve">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="0086483F" w:rsidRPr="00910BC1">
        <w:rPr>
          <w:rFonts w:eastAsia="Times New Roman" w:cs="Times New Roman"/>
          <w:sz w:val="17"/>
          <w:szCs w:val="17"/>
        </w:rPr>
        <w:t xml:space="preserve"> from doing busin</w:t>
      </w:r>
      <w:r w:rsidR="00910BC1">
        <w:rPr>
          <w:rFonts w:eastAsia="Times New Roman" w:cs="Times New Roman"/>
          <w:sz w:val="17"/>
          <w:szCs w:val="17"/>
        </w:rPr>
        <w:t>ess with the State of Tennessee.</w:t>
      </w:r>
    </w:p>
    <w:p w:rsidR="00910BC1" w:rsidRPr="00910BC1" w:rsidRDefault="001E2794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bCs/>
          <w:sz w:val="17"/>
          <w:szCs w:val="17"/>
        </w:rPr>
        <w:t>Bidder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 may not require any other written terms or conditions, nor</w:t>
      </w:r>
      <w:r w:rsidR="005A6B10" w:rsidRPr="00910BC1">
        <w:rPr>
          <w:rFonts w:eastAsia="Times New Roman" w:cs="Times New Roman"/>
          <w:bCs/>
          <w:sz w:val="17"/>
          <w:szCs w:val="17"/>
        </w:rPr>
        <w:t xml:space="preserve"> impose 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any other terms and conditions </w:t>
      </w:r>
      <w:r w:rsidR="005A6B10" w:rsidRPr="00910BC1">
        <w:rPr>
          <w:rFonts w:eastAsia="Times New Roman" w:cs="Times New Roman"/>
          <w:bCs/>
          <w:sz w:val="17"/>
          <w:szCs w:val="17"/>
        </w:rPr>
        <w:t>in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 subsequent documents, such as invoices, warranty agreements, license agreements, etc.  Should </w:t>
      </w:r>
      <w:r w:rsidR="00A71010" w:rsidRPr="00910BC1">
        <w:rPr>
          <w:rFonts w:eastAsia="Times New Roman" w:cs="Times New Roman"/>
          <w:bCs/>
          <w:sz w:val="17"/>
          <w:szCs w:val="17"/>
        </w:rPr>
        <w:t xml:space="preserve">a </w:t>
      </w:r>
      <w:r w:rsidR="007C7330" w:rsidRPr="00910BC1">
        <w:rPr>
          <w:rFonts w:eastAsia="Times New Roman" w:cs="Times New Roman"/>
          <w:bCs/>
          <w:sz w:val="17"/>
          <w:szCs w:val="17"/>
        </w:rPr>
        <w:t>bid</w:t>
      </w:r>
      <w:r w:rsidRPr="00910BC1">
        <w:rPr>
          <w:rFonts w:eastAsia="Times New Roman" w:cs="Times New Roman"/>
          <w:bCs/>
          <w:sz w:val="17"/>
          <w:szCs w:val="17"/>
        </w:rPr>
        <w:t>der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 </w:t>
      </w:r>
      <w:r w:rsidR="00A71010" w:rsidRPr="00910BC1">
        <w:rPr>
          <w:rFonts w:eastAsia="Times New Roman" w:cs="Times New Roman"/>
          <w:bCs/>
          <w:sz w:val="17"/>
          <w:szCs w:val="17"/>
        </w:rPr>
        <w:t>propose terms which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 </w:t>
      </w:r>
      <w:r w:rsidR="00A71010" w:rsidRPr="00910BC1">
        <w:rPr>
          <w:rFonts w:eastAsia="Times New Roman" w:cs="Times New Roman"/>
          <w:bCs/>
          <w:sz w:val="17"/>
          <w:szCs w:val="17"/>
        </w:rPr>
        <w:t>conflict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 </w:t>
      </w:r>
      <w:r w:rsidR="00A71010" w:rsidRPr="00910BC1">
        <w:rPr>
          <w:rFonts w:eastAsia="Times New Roman" w:cs="Times New Roman"/>
          <w:bCs/>
          <w:sz w:val="17"/>
          <w:szCs w:val="17"/>
        </w:rPr>
        <w:t>with Tennessee law</w:t>
      </w:r>
      <w:r w:rsidR="004262D2" w:rsidRPr="00910BC1">
        <w:rPr>
          <w:rFonts w:eastAsia="Times New Roman" w:cs="Times New Roman"/>
          <w:bCs/>
          <w:sz w:val="17"/>
          <w:szCs w:val="17"/>
        </w:rPr>
        <w:t xml:space="preserve"> and policies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, </w:t>
      </w:r>
      <w:r w:rsidR="007E7186" w:rsidRPr="00910BC1">
        <w:rPr>
          <w:rFonts w:eastAsia="Times New Roman" w:cs="Times New Roman"/>
          <w:bCs/>
          <w:sz w:val="17"/>
          <w:szCs w:val="17"/>
        </w:rPr>
        <w:t xml:space="preserve">the 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University may render the </w:t>
      </w:r>
      <w:r w:rsidR="007C7330" w:rsidRPr="00910BC1">
        <w:rPr>
          <w:rFonts w:eastAsia="Times New Roman" w:cs="Times New Roman"/>
          <w:bCs/>
          <w:sz w:val="17"/>
          <w:szCs w:val="17"/>
        </w:rPr>
        <w:t>bid</w:t>
      </w:r>
      <w:r w:rsidR="000C1169" w:rsidRPr="00910BC1">
        <w:rPr>
          <w:rFonts w:eastAsia="Times New Roman" w:cs="Times New Roman"/>
          <w:bCs/>
          <w:sz w:val="17"/>
          <w:szCs w:val="17"/>
        </w:rPr>
        <w:t xml:space="preserve"> non-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responsive and </w:t>
      </w:r>
      <w:r w:rsidR="000C1169" w:rsidRPr="00910BC1">
        <w:rPr>
          <w:rFonts w:eastAsia="Times New Roman" w:cs="Times New Roman"/>
          <w:bCs/>
          <w:sz w:val="17"/>
          <w:szCs w:val="17"/>
        </w:rPr>
        <w:t>reject it</w:t>
      </w:r>
      <w:r w:rsidR="00F560C6" w:rsidRPr="00910BC1">
        <w:rPr>
          <w:rFonts w:eastAsia="Times New Roman" w:cs="Times New Roman"/>
          <w:bCs/>
          <w:sz w:val="17"/>
          <w:szCs w:val="17"/>
        </w:rPr>
        <w:t xml:space="preserve">.  </w:t>
      </w:r>
    </w:p>
    <w:p w:rsidR="00910BC1" w:rsidRDefault="004262D2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B</w:t>
      </w:r>
      <w:r w:rsidR="007C7330" w:rsidRPr="00910BC1">
        <w:rPr>
          <w:rFonts w:eastAsia="Times New Roman" w:cs="Times New Roman"/>
          <w:sz w:val="17"/>
          <w:szCs w:val="17"/>
        </w:rPr>
        <w:t>id</w:t>
      </w:r>
      <w:r w:rsidR="00F560C6" w:rsidRPr="00910BC1">
        <w:rPr>
          <w:rFonts w:eastAsia="Times New Roman" w:cs="Times New Roman"/>
          <w:sz w:val="17"/>
          <w:szCs w:val="17"/>
        </w:rPr>
        <w:t xml:space="preserve"> protest procedures are available at:  </w:t>
      </w:r>
      <w:r w:rsidR="001E2794" w:rsidRPr="00910BC1">
        <w:rPr>
          <w:rFonts w:eastAsia="Times New Roman" w:cs="Times New Roman"/>
          <w:sz w:val="17"/>
          <w:szCs w:val="17"/>
          <w:highlight w:val="yellow"/>
        </w:rPr>
        <w:t>XXX</w:t>
      </w:r>
    </w:p>
    <w:p w:rsidR="00910BC1" w:rsidRDefault="00F560C6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 xml:space="preserve">By </w:t>
      </w:r>
      <w:r w:rsidR="005A6B10" w:rsidRPr="00910BC1">
        <w:rPr>
          <w:rFonts w:eastAsia="Times New Roman" w:cs="Times New Roman"/>
          <w:sz w:val="17"/>
          <w:szCs w:val="17"/>
        </w:rPr>
        <w:t xml:space="preserve">submitting a </w:t>
      </w:r>
      <w:r w:rsidR="007C7330" w:rsidRPr="00910BC1">
        <w:rPr>
          <w:rFonts w:eastAsia="Times New Roman" w:cs="Times New Roman"/>
          <w:sz w:val="17"/>
          <w:szCs w:val="17"/>
        </w:rPr>
        <w:t>bid</w:t>
      </w:r>
      <w:r w:rsidRPr="00910BC1">
        <w:rPr>
          <w:rFonts w:eastAsia="Times New Roman" w:cs="Times New Roman"/>
          <w:sz w:val="17"/>
          <w:szCs w:val="17"/>
        </w:rPr>
        <w:t xml:space="preserve">,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Pr="00910BC1">
        <w:rPr>
          <w:rFonts w:eastAsia="Times New Roman" w:cs="Times New Roman"/>
          <w:sz w:val="17"/>
          <w:szCs w:val="17"/>
        </w:rPr>
        <w:t xml:space="preserve"> </w:t>
      </w:r>
      <w:r w:rsidR="000C1169" w:rsidRPr="00910BC1">
        <w:rPr>
          <w:rFonts w:eastAsia="Times New Roman" w:cs="Times New Roman"/>
          <w:sz w:val="17"/>
          <w:szCs w:val="17"/>
        </w:rPr>
        <w:t>attests</w:t>
      </w:r>
      <w:r w:rsidR="007400DF">
        <w:rPr>
          <w:rFonts w:eastAsia="Times New Roman" w:cs="Times New Roman"/>
          <w:sz w:val="17"/>
          <w:szCs w:val="17"/>
        </w:rPr>
        <w:t xml:space="preserve"> in writing</w:t>
      </w:r>
      <w:r w:rsidRPr="00910BC1">
        <w:rPr>
          <w:rFonts w:eastAsia="Times New Roman" w:cs="Times New Roman"/>
          <w:sz w:val="17"/>
          <w:szCs w:val="17"/>
        </w:rPr>
        <w:t xml:space="preserve"> th</w:t>
      </w:r>
      <w:r w:rsidR="005A6B10" w:rsidRPr="00910BC1">
        <w:rPr>
          <w:rFonts w:eastAsia="Times New Roman" w:cs="Times New Roman"/>
          <w:sz w:val="17"/>
          <w:szCs w:val="17"/>
        </w:rPr>
        <w:t xml:space="preserve">at </w:t>
      </w:r>
      <w:r w:rsidR="001E2794" w:rsidRPr="00910BC1">
        <w:rPr>
          <w:rFonts w:eastAsia="Times New Roman" w:cs="Times New Roman"/>
          <w:sz w:val="17"/>
          <w:szCs w:val="17"/>
        </w:rPr>
        <w:t>it</w:t>
      </w:r>
      <w:r w:rsidRPr="00910BC1">
        <w:rPr>
          <w:rFonts w:eastAsia="Times New Roman" w:cs="Times New Roman"/>
          <w:sz w:val="17"/>
          <w:szCs w:val="17"/>
        </w:rPr>
        <w:t xml:space="preserve"> will not knowingly utilize the services of illegal immigrants </w:t>
      </w:r>
      <w:r w:rsidR="00C11180" w:rsidRPr="00910BC1">
        <w:rPr>
          <w:rFonts w:eastAsia="Times New Roman" w:cs="Times New Roman"/>
          <w:sz w:val="17"/>
          <w:szCs w:val="17"/>
        </w:rPr>
        <w:t>and/or</w:t>
      </w:r>
      <w:r w:rsidRPr="00910BC1">
        <w:rPr>
          <w:rFonts w:eastAsia="Times New Roman" w:cs="Times New Roman"/>
          <w:sz w:val="17"/>
          <w:szCs w:val="17"/>
        </w:rPr>
        <w:t xml:space="preserve"> the services of any subcontractor that does so in delivery of the goods/services </w:t>
      </w:r>
      <w:r w:rsidR="005A6B10" w:rsidRPr="00910BC1">
        <w:rPr>
          <w:rFonts w:eastAsia="Times New Roman" w:cs="Times New Roman"/>
          <w:sz w:val="17"/>
          <w:szCs w:val="17"/>
        </w:rPr>
        <w:t xml:space="preserve">to </w:t>
      </w:r>
      <w:r w:rsidR="007E7186" w:rsidRPr="00910BC1">
        <w:rPr>
          <w:rFonts w:eastAsia="Times New Roman" w:cs="Times New Roman"/>
          <w:sz w:val="17"/>
          <w:szCs w:val="17"/>
        </w:rPr>
        <w:t>the University</w:t>
      </w:r>
      <w:r w:rsidRPr="00910BC1">
        <w:rPr>
          <w:rFonts w:eastAsia="Times New Roman" w:cs="Times New Roman"/>
          <w:sz w:val="17"/>
          <w:szCs w:val="17"/>
        </w:rPr>
        <w:t xml:space="preserve">. If the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Pr="00910BC1">
        <w:rPr>
          <w:rFonts w:eastAsia="Times New Roman" w:cs="Times New Roman"/>
          <w:sz w:val="17"/>
          <w:szCs w:val="17"/>
        </w:rPr>
        <w:t xml:space="preserve"> is</w:t>
      </w:r>
      <w:r w:rsidR="008D08E7" w:rsidRPr="00910BC1">
        <w:rPr>
          <w:rFonts w:eastAsia="Times New Roman" w:cs="Times New Roman"/>
          <w:sz w:val="17"/>
          <w:szCs w:val="17"/>
        </w:rPr>
        <w:t xml:space="preserve"> </w:t>
      </w:r>
      <w:r w:rsidRPr="00910BC1">
        <w:rPr>
          <w:rFonts w:eastAsia="Times New Roman" w:cs="Times New Roman"/>
          <w:sz w:val="17"/>
          <w:szCs w:val="17"/>
        </w:rPr>
        <w:t xml:space="preserve">discovered to have breached this attestation, the </w:t>
      </w:r>
      <w:r w:rsidR="007C7330" w:rsidRPr="00910BC1">
        <w:rPr>
          <w:rFonts w:eastAsia="Times New Roman" w:cs="Times New Roman"/>
          <w:sz w:val="17"/>
          <w:szCs w:val="17"/>
        </w:rPr>
        <w:t>bidder</w:t>
      </w:r>
      <w:r w:rsidRPr="00910BC1">
        <w:rPr>
          <w:rFonts w:eastAsia="Times New Roman" w:cs="Times New Roman"/>
          <w:sz w:val="17"/>
          <w:szCs w:val="17"/>
        </w:rPr>
        <w:t xml:space="preserve"> shall be prohibited </w:t>
      </w:r>
      <w:r w:rsidR="008A01F8" w:rsidRPr="00910BC1">
        <w:rPr>
          <w:rFonts w:eastAsia="Times New Roman" w:cs="Times New Roman"/>
          <w:sz w:val="17"/>
          <w:szCs w:val="17"/>
        </w:rPr>
        <w:t>fro</w:t>
      </w:r>
      <w:r w:rsidRPr="00910BC1">
        <w:rPr>
          <w:rFonts w:eastAsia="Times New Roman" w:cs="Times New Roman"/>
          <w:sz w:val="17"/>
          <w:szCs w:val="17"/>
        </w:rPr>
        <w:t xml:space="preserve">m supplying goods/services to any </w:t>
      </w:r>
      <w:r w:rsidR="005A6B10" w:rsidRPr="00910BC1">
        <w:rPr>
          <w:rFonts w:eastAsia="Times New Roman" w:cs="Times New Roman"/>
          <w:sz w:val="17"/>
          <w:szCs w:val="17"/>
        </w:rPr>
        <w:t>state entity</w:t>
      </w:r>
      <w:r w:rsidRPr="00910BC1">
        <w:rPr>
          <w:rFonts w:eastAsia="Times New Roman" w:cs="Times New Roman"/>
          <w:sz w:val="17"/>
          <w:szCs w:val="17"/>
        </w:rPr>
        <w:t xml:space="preserve"> for a period of one year from the date of discovery of the breach.  </w:t>
      </w:r>
    </w:p>
    <w:p w:rsidR="00910BC1" w:rsidRPr="00910BC1" w:rsidRDefault="000C1169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The requirements of TCA §12-12-101 et seq</w:t>
      </w:r>
      <w:r w:rsidR="00A71010" w:rsidRPr="00910BC1">
        <w:rPr>
          <w:rFonts w:eastAsia="Times New Roman" w:cs="Times New Roman"/>
          <w:sz w:val="17"/>
          <w:szCs w:val="17"/>
        </w:rPr>
        <w:t>.</w:t>
      </w:r>
      <w:r w:rsidRPr="00910BC1">
        <w:rPr>
          <w:rFonts w:eastAsia="Times New Roman" w:cs="Times New Roman"/>
          <w:sz w:val="17"/>
          <w:szCs w:val="17"/>
        </w:rPr>
        <w:t xml:space="preserve"> addressing contracting with persons with investment activities in Iran shall be a material provision of this RFQ and any contract resulting from it.  </w:t>
      </w:r>
      <w:r w:rsidR="00A64DF9" w:rsidRPr="00910BC1">
        <w:rPr>
          <w:rFonts w:eastAsia="Times New Roman" w:cs="Times New Roman"/>
          <w:sz w:val="17"/>
          <w:szCs w:val="17"/>
        </w:rPr>
        <w:t>B</w:t>
      </w:r>
      <w:r w:rsidR="007C7330" w:rsidRPr="00910BC1">
        <w:rPr>
          <w:rFonts w:eastAsia="Times New Roman" w:cs="Times New Roman"/>
          <w:sz w:val="17"/>
          <w:szCs w:val="17"/>
        </w:rPr>
        <w:t>idder</w:t>
      </w:r>
      <w:r w:rsidRPr="00910BC1">
        <w:rPr>
          <w:rFonts w:eastAsia="Times New Roman" w:cs="Times New Roman"/>
          <w:sz w:val="17"/>
          <w:szCs w:val="17"/>
        </w:rPr>
        <w:t xml:space="preserve"> agrees, under penalty of perjury, that to the best of its knowledge that it is </w:t>
      </w:r>
      <w:r w:rsidR="00A71010" w:rsidRPr="00910BC1">
        <w:rPr>
          <w:rFonts w:eastAsia="Times New Roman" w:cs="Times New Roman"/>
          <w:sz w:val="17"/>
          <w:szCs w:val="17"/>
        </w:rPr>
        <w:t>not on the list created pursuan</w:t>
      </w:r>
      <w:r w:rsidRPr="00910BC1">
        <w:rPr>
          <w:rFonts w:eastAsia="Times New Roman" w:cs="Times New Roman"/>
          <w:sz w:val="17"/>
          <w:szCs w:val="17"/>
        </w:rPr>
        <w:t>t to TCA § 12-12-106</w:t>
      </w:r>
      <w:r w:rsidRPr="00910BC1">
        <w:rPr>
          <w:rFonts w:eastAsia="Times New Roman" w:cs="Times New Roman"/>
          <w:sz w:val="16"/>
          <w:szCs w:val="16"/>
        </w:rPr>
        <w:t>.</w:t>
      </w:r>
    </w:p>
    <w:p w:rsidR="002A71E5" w:rsidRPr="00910BC1" w:rsidRDefault="004262D2" w:rsidP="00910BC1">
      <w:pPr>
        <w:pStyle w:val="ListParagraph"/>
        <w:numPr>
          <w:ilvl w:val="1"/>
          <w:numId w:val="1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910BC1">
        <w:rPr>
          <w:rFonts w:eastAsia="Times New Roman" w:cs="Times New Roman"/>
          <w:sz w:val="17"/>
          <w:szCs w:val="17"/>
        </w:rPr>
        <w:t>T</w:t>
      </w:r>
      <w:r w:rsidR="007E7186" w:rsidRPr="00910BC1">
        <w:rPr>
          <w:rFonts w:eastAsia="Times New Roman" w:cs="Times New Roman"/>
          <w:sz w:val="17"/>
          <w:szCs w:val="17"/>
        </w:rPr>
        <w:t>he University</w:t>
      </w:r>
      <w:r w:rsidR="002A71E5" w:rsidRPr="00910BC1">
        <w:rPr>
          <w:rFonts w:eastAsia="Times New Roman" w:cs="Times New Roman"/>
          <w:sz w:val="17"/>
          <w:szCs w:val="17"/>
        </w:rPr>
        <w:t xml:space="preserve"> </w:t>
      </w:r>
      <w:r w:rsidR="00F14A57" w:rsidRPr="00910BC1">
        <w:rPr>
          <w:rFonts w:eastAsia="Times New Roman" w:cs="Times New Roman"/>
          <w:sz w:val="17"/>
          <w:szCs w:val="17"/>
        </w:rPr>
        <w:t>shall</w:t>
      </w:r>
      <w:r w:rsidR="002A71E5" w:rsidRPr="00910BC1">
        <w:rPr>
          <w:rFonts w:eastAsia="Times New Roman" w:cs="Times New Roman"/>
          <w:sz w:val="17"/>
          <w:szCs w:val="17"/>
        </w:rPr>
        <w:t xml:space="preserve"> not:</w:t>
      </w:r>
    </w:p>
    <w:p w:rsidR="002A71E5" w:rsidRPr="008D08E7" w:rsidRDefault="007A4056" w:rsidP="007400DF">
      <w:pPr>
        <w:pStyle w:val="ListParagraph"/>
        <w:numPr>
          <w:ilvl w:val="2"/>
          <w:numId w:val="7"/>
        </w:numPr>
        <w:tabs>
          <w:tab w:val="left" w:pos="90"/>
          <w:tab w:val="left" w:pos="1620"/>
        </w:tabs>
        <w:spacing w:after="0" w:line="240" w:lineRule="auto"/>
        <w:ind w:left="-90" w:right="-236" w:hanging="9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>r</w:t>
      </w:r>
      <w:r w:rsidR="002A71E5" w:rsidRPr="008D08E7">
        <w:rPr>
          <w:rFonts w:eastAsia="Times New Roman" w:cs="Times New Roman"/>
          <w:sz w:val="17"/>
          <w:szCs w:val="17"/>
        </w:rPr>
        <w:t xml:space="preserve">eimburse </w:t>
      </w:r>
      <w:r w:rsidRPr="008D08E7">
        <w:rPr>
          <w:rFonts w:eastAsia="Times New Roman" w:cs="Times New Roman"/>
          <w:sz w:val="17"/>
          <w:szCs w:val="17"/>
        </w:rPr>
        <w:t>a v</w:t>
      </w:r>
      <w:r w:rsidR="002A71E5" w:rsidRPr="008D08E7">
        <w:rPr>
          <w:rFonts w:eastAsia="Times New Roman" w:cs="Times New Roman"/>
          <w:sz w:val="17"/>
          <w:szCs w:val="17"/>
        </w:rPr>
        <w:t>endor for travel</w:t>
      </w:r>
      <w:r w:rsidRPr="008D08E7">
        <w:rPr>
          <w:rFonts w:eastAsia="Times New Roman" w:cs="Times New Roman"/>
          <w:sz w:val="17"/>
          <w:szCs w:val="17"/>
        </w:rPr>
        <w:t xml:space="preserve"> expenses</w:t>
      </w:r>
      <w:r w:rsidR="002A71E5" w:rsidRPr="008D08E7">
        <w:rPr>
          <w:rFonts w:eastAsia="Times New Roman" w:cs="Times New Roman"/>
          <w:sz w:val="17"/>
          <w:szCs w:val="17"/>
        </w:rPr>
        <w:t xml:space="preserve"> in amounts exceedi</w:t>
      </w:r>
      <w:r w:rsidRPr="008D08E7">
        <w:rPr>
          <w:rFonts w:eastAsia="Times New Roman" w:cs="Times New Roman"/>
          <w:sz w:val="17"/>
          <w:szCs w:val="17"/>
        </w:rPr>
        <w:t>ng the maximums contained in University</w:t>
      </w:r>
      <w:r w:rsidR="002A71E5" w:rsidRPr="008D08E7">
        <w:rPr>
          <w:rFonts w:eastAsia="Times New Roman" w:cs="Times New Roman"/>
          <w:sz w:val="17"/>
          <w:szCs w:val="17"/>
        </w:rPr>
        <w:t xml:space="preserve"> travel policies;</w:t>
      </w:r>
    </w:p>
    <w:p w:rsidR="002A71E5" w:rsidRPr="008D08E7" w:rsidRDefault="007A4056" w:rsidP="007400DF">
      <w:pPr>
        <w:pStyle w:val="ListParagraph"/>
        <w:numPr>
          <w:ilvl w:val="2"/>
          <w:numId w:val="7"/>
        </w:numPr>
        <w:tabs>
          <w:tab w:val="left" w:pos="90"/>
          <w:tab w:val="left" w:pos="1620"/>
        </w:tabs>
        <w:spacing w:after="0" w:line="240" w:lineRule="auto"/>
        <w:ind w:left="-90" w:right="-236" w:hanging="9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>i</w:t>
      </w:r>
      <w:r w:rsidR="002A71E5" w:rsidRPr="008D08E7">
        <w:rPr>
          <w:rFonts w:eastAsia="Times New Roman" w:cs="Times New Roman"/>
          <w:sz w:val="17"/>
          <w:szCs w:val="17"/>
        </w:rPr>
        <w:t>ndemnify or hold harmless another entity;</w:t>
      </w:r>
    </w:p>
    <w:p w:rsidR="002A71E5" w:rsidRPr="008D08E7" w:rsidRDefault="007A4056" w:rsidP="007400DF">
      <w:pPr>
        <w:pStyle w:val="ListParagraph"/>
        <w:numPr>
          <w:ilvl w:val="2"/>
          <w:numId w:val="7"/>
        </w:numPr>
        <w:tabs>
          <w:tab w:val="left" w:pos="90"/>
          <w:tab w:val="left" w:pos="1620"/>
        </w:tabs>
        <w:spacing w:after="0" w:line="240" w:lineRule="auto"/>
        <w:ind w:left="-90" w:right="-236" w:hanging="90"/>
        <w:jc w:val="both"/>
        <w:rPr>
          <w:rFonts w:eastAsia="Times New Roman" w:cs="Times New Roman"/>
          <w:sz w:val="17"/>
          <w:szCs w:val="17"/>
        </w:rPr>
      </w:pPr>
      <w:r w:rsidRPr="008D08E7">
        <w:rPr>
          <w:rFonts w:eastAsia="Times New Roman" w:cs="Times New Roman"/>
          <w:sz w:val="17"/>
          <w:szCs w:val="17"/>
        </w:rPr>
        <w:t>pay v</w:t>
      </w:r>
      <w:r w:rsidR="002A71E5" w:rsidRPr="008D08E7">
        <w:rPr>
          <w:rFonts w:eastAsia="Times New Roman" w:cs="Times New Roman"/>
          <w:sz w:val="17"/>
          <w:szCs w:val="17"/>
        </w:rPr>
        <w:t>endor’s attorney fees in the event of legal action;</w:t>
      </w:r>
    </w:p>
    <w:p w:rsidR="00910BC1" w:rsidRDefault="007A4056" w:rsidP="007400DF">
      <w:pPr>
        <w:pStyle w:val="ListParagraph"/>
        <w:numPr>
          <w:ilvl w:val="2"/>
          <w:numId w:val="7"/>
        </w:numPr>
        <w:tabs>
          <w:tab w:val="left" w:pos="90"/>
          <w:tab w:val="left" w:pos="1620"/>
        </w:tabs>
        <w:spacing w:after="0" w:line="240" w:lineRule="auto"/>
        <w:ind w:left="-90" w:right="-236" w:hanging="90"/>
        <w:jc w:val="both"/>
        <w:rPr>
          <w:rFonts w:eastAsia="Times New Roman" w:cs="Times New Roman"/>
          <w:sz w:val="17"/>
          <w:szCs w:val="17"/>
        </w:rPr>
      </w:pPr>
      <w:proofErr w:type="gramStart"/>
      <w:r w:rsidRPr="008D08E7">
        <w:rPr>
          <w:rFonts w:eastAsia="Times New Roman" w:cs="Times New Roman"/>
          <w:sz w:val="17"/>
          <w:szCs w:val="17"/>
        </w:rPr>
        <w:t>consent</w:t>
      </w:r>
      <w:proofErr w:type="gramEnd"/>
      <w:r w:rsidRPr="008D08E7">
        <w:rPr>
          <w:rFonts w:eastAsia="Times New Roman" w:cs="Times New Roman"/>
          <w:sz w:val="17"/>
          <w:szCs w:val="17"/>
        </w:rPr>
        <w:t xml:space="preserve"> to jurisdict</w:t>
      </w:r>
      <w:r w:rsidR="00910BC1">
        <w:rPr>
          <w:rFonts w:eastAsia="Times New Roman" w:cs="Times New Roman"/>
          <w:sz w:val="17"/>
          <w:szCs w:val="17"/>
        </w:rPr>
        <w:t>ion in courts outside Tennessee.</w:t>
      </w:r>
    </w:p>
    <w:p w:rsidR="00622579" w:rsidRDefault="00910BC1" w:rsidP="00622579">
      <w:pPr>
        <w:pStyle w:val="ListParagraph"/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39. </w:t>
      </w:r>
      <w:r>
        <w:rPr>
          <w:rFonts w:eastAsia="Times New Roman" w:cs="Times New Roman"/>
          <w:sz w:val="17"/>
          <w:szCs w:val="17"/>
        </w:rPr>
        <w:tab/>
      </w:r>
      <w:r w:rsidR="002A71E5" w:rsidRPr="00910BC1">
        <w:rPr>
          <w:rFonts w:eastAsia="Times New Roman" w:cs="Times New Roman"/>
          <w:sz w:val="17"/>
          <w:szCs w:val="17"/>
        </w:rPr>
        <w:t>A vendor</w:t>
      </w:r>
      <w:r w:rsidR="008A01F8" w:rsidRPr="00910BC1">
        <w:rPr>
          <w:rFonts w:eastAsia="Times New Roman" w:cs="Times New Roman"/>
          <w:sz w:val="17"/>
          <w:szCs w:val="17"/>
        </w:rPr>
        <w:t xml:space="preserve"> </w:t>
      </w:r>
      <w:r w:rsidR="00F14A57" w:rsidRPr="00910BC1">
        <w:rPr>
          <w:rFonts w:eastAsia="Times New Roman" w:cs="Times New Roman"/>
          <w:sz w:val="17"/>
          <w:szCs w:val="17"/>
        </w:rPr>
        <w:t>shall</w:t>
      </w:r>
      <w:r w:rsidR="008A01F8" w:rsidRPr="00910BC1">
        <w:rPr>
          <w:rFonts w:eastAsia="Times New Roman" w:cs="Times New Roman"/>
          <w:sz w:val="17"/>
          <w:szCs w:val="17"/>
        </w:rPr>
        <w:t xml:space="preserve"> not</w:t>
      </w:r>
      <w:r w:rsidR="002A71E5" w:rsidRPr="00910BC1">
        <w:rPr>
          <w:rFonts w:eastAsia="Times New Roman" w:cs="Times New Roman"/>
          <w:sz w:val="17"/>
          <w:szCs w:val="17"/>
        </w:rPr>
        <w:t>:</w:t>
      </w:r>
    </w:p>
    <w:p w:rsidR="00622579" w:rsidRDefault="008A01F8" w:rsidP="007400DF">
      <w:pPr>
        <w:pStyle w:val="ListParagraph"/>
        <w:numPr>
          <w:ilvl w:val="0"/>
          <w:numId w:val="5"/>
        </w:numPr>
        <w:tabs>
          <w:tab w:val="left" w:pos="-90"/>
          <w:tab w:val="left" w:pos="180"/>
          <w:tab w:val="left" w:pos="1620"/>
        </w:tabs>
        <w:spacing w:after="0" w:line="240" w:lineRule="auto"/>
        <w:ind w:left="-90" w:right="-236" w:hanging="27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>disclaim or limit</w:t>
      </w:r>
      <w:r w:rsidR="002A71E5" w:rsidRPr="00622579">
        <w:rPr>
          <w:rFonts w:eastAsia="Times New Roman" w:cs="Times New Roman"/>
          <w:sz w:val="17"/>
          <w:szCs w:val="17"/>
        </w:rPr>
        <w:t xml:space="preserve"> its</w:t>
      </w:r>
      <w:r w:rsidRPr="00622579">
        <w:rPr>
          <w:rFonts w:eastAsia="Times New Roman" w:cs="Times New Roman"/>
          <w:sz w:val="17"/>
          <w:szCs w:val="17"/>
        </w:rPr>
        <w:t xml:space="preserve"> liability for damages or</w:t>
      </w:r>
      <w:r w:rsidR="002A71E5" w:rsidRPr="00622579">
        <w:rPr>
          <w:rFonts w:eastAsia="Times New Roman" w:cs="Times New Roman"/>
          <w:sz w:val="17"/>
          <w:szCs w:val="17"/>
        </w:rPr>
        <w:t xml:space="preserve"> warranty</w:t>
      </w:r>
      <w:r w:rsidR="00F14A57" w:rsidRPr="00622579">
        <w:rPr>
          <w:rFonts w:eastAsia="Times New Roman" w:cs="Times New Roman"/>
          <w:sz w:val="17"/>
          <w:szCs w:val="17"/>
        </w:rPr>
        <w:t>;</w:t>
      </w:r>
    </w:p>
    <w:p w:rsidR="00622579" w:rsidRDefault="008A01F8" w:rsidP="007400DF">
      <w:pPr>
        <w:pStyle w:val="ListParagraph"/>
        <w:numPr>
          <w:ilvl w:val="0"/>
          <w:numId w:val="5"/>
        </w:numPr>
        <w:tabs>
          <w:tab w:val="left" w:pos="-90"/>
          <w:tab w:val="left" w:pos="180"/>
          <w:tab w:val="left" w:pos="1620"/>
        </w:tabs>
        <w:spacing w:after="0" w:line="240" w:lineRule="auto"/>
        <w:ind w:left="-90" w:right="-236" w:hanging="27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>limit the amount of damages recoverable</w:t>
      </w:r>
      <w:r w:rsidR="002A71E5" w:rsidRPr="00622579">
        <w:rPr>
          <w:rFonts w:eastAsia="Times New Roman" w:cs="Times New Roman"/>
          <w:sz w:val="17"/>
          <w:szCs w:val="17"/>
        </w:rPr>
        <w:t xml:space="preserve"> by </w:t>
      </w:r>
      <w:r w:rsidR="007E7186" w:rsidRPr="00622579">
        <w:rPr>
          <w:rFonts w:eastAsia="Times New Roman" w:cs="Times New Roman"/>
          <w:sz w:val="17"/>
          <w:szCs w:val="17"/>
        </w:rPr>
        <w:t>the University</w:t>
      </w:r>
      <w:r w:rsidR="00F14A57" w:rsidRPr="00622579">
        <w:rPr>
          <w:rFonts w:eastAsia="Times New Roman" w:cs="Times New Roman"/>
          <w:sz w:val="17"/>
          <w:szCs w:val="17"/>
        </w:rPr>
        <w:t>;</w:t>
      </w:r>
    </w:p>
    <w:p w:rsidR="00622579" w:rsidRDefault="002A71E5" w:rsidP="007400DF">
      <w:pPr>
        <w:pStyle w:val="ListParagraph"/>
        <w:numPr>
          <w:ilvl w:val="0"/>
          <w:numId w:val="5"/>
        </w:numPr>
        <w:tabs>
          <w:tab w:val="left" w:pos="-90"/>
          <w:tab w:val="left" w:pos="180"/>
          <w:tab w:val="left" w:pos="1620"/>
        </w:tabs>
        <w:spacing w:after="0" w:line="240" w:lineRule="auto"/>
        <w:ind w:left="-90" w:right="-236" w:hanging="27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>limit</w:t>
      </w:r>
      <w:r w:rsidR="008A01F8" w:rsidRPr="00622579">
        <w:rPr>
          <w:rFonts w:eastAsia="Times New Roman" w:cs="Times New Roman"/>
          <w:sz w:val="17"/>
          <w:szCs w:val="17"/>
        </w:rPr>
        <w:t xml:space="preserve"> the time</w:t>
      </w:r>
      <w:r w:rsidRPr="00622579">
        <w:rPr>
          <w:rFonts w:eastAsia="Times New Roman" w:cs="Times New Roman"/>
          <w:sz w:val="17"/>
          <w:szCs w:val="17"/>
        </w:rPr>
        <w:t xml:space="preserve"> permitted</w:t>
      </w:r>
      <w:r w:rsidR="008A01F8" w:rsidRPr="00622579">
        <w:rPr>
          <w:rFonts w:eastAsia="Times New Roman" w:cs="Times New Roman"/>
          <w:sz w:val="17"/>
          <w:szCs w:val="17"/>
        </w:rPr>
        <w:t xml:space="preserve"> for </w:t>
      </w:r>
      <w:r w:rsidR="007E7186" w:rsidRPr="00622579">
        <w:rPr>
          <w:rFonts w:eastAsia="Times New Roman" w:cs="Times New Roman"/>
          <w:sz w:val="17"/>
          <w:szCs w:val="17"/>
        </w:rPr>
        <w:t>the University</w:t>
      </w:r>
      <w:r w:rsidR="008A01F8" w:rsidRPr="00622579">
        <w:rPr>
          <w:rFonts w:eastAsia="Times New Roman" w:cs="Times New Roman"/>
          <w:sz w:val="17"/>
          <w:szCs w:val="17"/>
        </w:rPr>
        <w:t xml:space="preserve"> to bring legal action</w:t>
      </w:r>
      <w:r w:rsidR="00F14A57" w:rsidRPr="00622579">
        <w:rPr>
          <w:rFonts w:eastAsia="Times New Roman" w:cs="Times New Roman"/>
          <w:sz w:val="17"/>
          <w:szCs w:val="17"/>
        </w:rPr>
        <w:t>;</w:t>
      </w:r>
    </w:p>
    <w:p w:rsidR="004262D2" w:rsidRPr="00622579" w:rsidRDefault="002A71E5" w:rsidP="007400DF">
      <w:pPr>
        <w:pStyle w:val="ListParagraph"/>
        <w:numPr>
          <w:ilvl w:val="0"/>
          <w:numId w:val="5"/>
        </w:numPr>
        <w:tabs>
          <w:tab w:val="left" w:pos="-90"/>
          <w:tab w:val="left" w:pos="180"/>
          <w:tab w:val="left" w:pos="1620"/>
        </w:tabs>
        <w:spacing w:after="0" w:line="240" w:lineRule="auto"/>
        <w:ind w:left="-90" w:right="-236" w:hanging="270"/>
        <w:jc w:val="both"/>
        <w:rPr>
          <w:rFonts w:eastAsia="Times New Roman" w:cs="Times New Roman"/>
          <w:sz w:val="17"/>
          <w:szCs w:val="17"/>
        </w:rPr>
      </w:pPr>
      <w:proofErr w:type="gramStart"/>
      <w:r w:rsidRPr="00622579">
        <w:rPr>
          <w:rFonts w:eastAsia="Times New Roman" w:cs="Times New Roman"/>
          <w:sz w:val="17"/>
          <w:szCs w:val="17"/>
        </w:rPr>
        <w:t>assess</w:t>
      </w:r>
      <w:proofErr w:type="gramEnd"/>
      <w:r w:rsidRPr="00622579">
        <w:rPr>
          <w:rFonts w:eastAsia="Times New Roman" w:cs="Times New Roman"/>
          <w:sz w:val="17"/>
          <w:szCs w:val="17"/>
        </w:rPr>
        <w:t xml:space="preserve"> penalties or liquidated damages against </w:t>
      </w:r>
      <w:r w:rsidR="007E7186" w:rsidRPr="00622579">
        <w:rPr>
          <w:rFonts w:eastAsia="Times New Roman" w:cs="Times New Roman"/>
          <w:sz w:val="17"/>
          <w:szCs w:val="17"/>
        </w:rPr>
        <w:t>the University</w:t>
      </w:r>
      <w:r w:rsidRPr="00622579">
        <w:rPr>
          <w:rFonts w:eastAsia="Times New Roman" w:cs="Times New Roman"/>
          <w:sz w:val="17"/>
          <w:szCs w:val="17"/>
        </w:rPr>
        <w:t>.</w:t>
      </w:r>
      <w:r w:rsidR="004262D2" w:rsidRPr="00622579">
        <w:rPr>
          <w:rFonts w:eastAsia="Times New Roman" w:cs="Times New Roman"/>
          <w:sz w:val="17"/>
          <w:szCs w:val="17"/>
        </w:rPr>
        <w:t xml:space="preserve"> </w:t>
      </w:r>
    </w:p>
    <w:p w:rsidR="00622579" w:rsidRDefault="004262D2" w:rsidP="00622579">
      <w:pPr>
        <w:pStyle w:val="ListParagraph"/>
        <w:numPr>
          <w:ilvl w:val="0"/>
          <w:numId w:val="6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7C7330">
        <w:rPr>
          <w:rFonts w:eastAsia="Times New Roman" w:cs="Times New Roman"/>
          <w:sz w:val="17"/>
          <w:szCs w:val="17"/>
        </w:rPr>
        <w:t xml:space="preserve">Upon receipt of goods, </w:t>
      </w:r>
      <w:r>
        <w:rPr>
          <w:rFonts w:eastAsia="Times New Roman" w:cs="Times New Roman"/>
          <w:sz w:val="17"/>
          <w:szCs w:val="17"/>
        </w:rPr>
        <w:t>the University</w:t>
      </w:r>
      <w:r w:rsidRPr="007C7330">
        <w:rPr>
          <w:rFonts w:eastAsia="Times New Roman" w:cs="Times New Roman"/>
          <w:sz w:val="17"/>
          <w:szCs w:val="17"/>
        </w:rPr>
        <w:t xml:space="preserve"> shall have a reasonable period in which to inspect and accept or reject goods without liability. </w:t>
      </w:r>
      <w:r>
        <w:rPr>
          <w:rFonts w:eastAsia="Times New Roman" w:cs="Times New Roman"/>
          <w:sz w:val="17"/>
          <w:szCs w:val="17"/>
        </w:rPr>
        <w:t>The University</w:t>
      </w:r>
      <w:r w:rsidRPr="007C7330">
        <w:rPr>
          <w:rFonts w:eastAsia="Times New Roman" w:cs="Times New Roman"/>
          <w:sz w:val="17"/>
          <w:szCs w:val="17"/>
        </w:rPr>
        <w:t xml:space="preserve"> will reject </w:t>
      </w:r>
      <w:r>
        <w:rPr>
          <w:rFonts w:eastAsia="Times New Roman" w:cs="Times New Roman"/>
          <w:sz w:val="17"/>
          <w:szCs w:val="17"/>
        </w:rPr>
        <w:t>i</w:t>
      </w:r>
      <w:r w:rsidRPr="007C7330">
        <w:rPr>
          <w:rFonts w:eastAsia="Times New Roman" w:cs="Times New Roman"/>
          <w:sz w:val="17"/>
          <w:szCs w:val="17"/>
        </w:rPr>
        <w:t xml:space="preserve">tems that are not equivalent and return them to </w:t>
      </w:r>
      <w:r w:rsidR="00622579">
        <w:rPr>
          <w:rFonts w:eastAsia="Times New Roman" w:cs="Times New Roman"/>
          <w:sz w:val="17"/>
          <w:szCs w:val="17"/>
        </w:rPr>
        <w:t>the vendor, at vendor’s expense</w:t>
      </w:r>
    </w:p>
    <w:p w:rsidR="00622579" w:rsidRDefault="004262D2" w:rsidP="00622579">
      <w:pPr>
        <w:pStyle w:val="ListParagraph"/>
        <w:numPr>
          <w:ilvl w:val="0"/>
          <w:numId w:val="6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>In case of vendor default, the University may procure the articles or services from other source(s) and hold the defaulting vendor responsible for any excess cost.</w:t>
      </w:r>
    </w:p>
    <w:p w:rsidR="004262D2" w:rsidRDefault="004262D2" w:rsidP="00622579">
      <w:pPr>
        <w:pStyle w:val="ListParagraph"/>
        <w:numPr>
          <w:ilvl w:val="0"/>
          <w:numId w:val="6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 w:rsidRPr="00622579">
        <w:rPr>
          <w:rFonts w:eastAsia="Times New Roman" w:cs="Times New Roman"/>
          <w:sz w:val="17"/>
          <w:szCs w:val="17"/>
        </w:rPr>
        <w:t xml:space="preserve">Should the original awarded vendor default, the University may award to the second lowest responsive, responsible bidder. </w:t>
      </w:r>
    </w:p>
    <w:p w:rsidR="005D3E03" w:rsidRPr="00622579" w:rsidRDefault="005D3E03" w:rsidP="00622579">
      <w:pPr>
        <w:pStyle w:val="ListParagraph"/>
        <w:numPr>
          <w:ilvl w:val="0"/>
          <w:numId w:val="6"/>
        </w:numPr>
        <w:tabs>
          <w:tab w:val="left" w:pos="-360"/>
          <w:tab w:val="left" w:pos="1620"/>
        </w:tabs>
        <w:spacing w:after="0" w:line="240" w:lineRule="auto"/>
        <w:ind w:left="-360" w:right="-236" w:hanging="450"/>
        <w:jc w:val="both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The University’s PO – Standard Terms and Conditions shall apply to any purchase order or contract awarded as a result of this RFQ.  </w:t>
      </w:r>
    </w:p>
    <w:p w:rsidR="002A71E5" w:rsidRPr="004262D2" w:rsidRDefault="002A71E5" w:rsidP="00910BC1">
      <w:pPr>
        <w:tabs>
          <w:tab w:val="left" w:pos="90"/>
          <w:tab w:val="left" w:pos="1620"/>
        </w:tabs>
        <w:spacing w:after="0" w:line="240" w:lineRule="auto"/>
        <w:ind w:left="90" w:right="-236" w:hanging="270"/>
        <w:jc w:val="both"/>
        <w:rPr>
          <w:rFonts w:eastAsia="Times New Roman" w:cs="Times New Roman"/>
          <w:sz w:val="17"/>
          <w:szCs w:val="17"/>
        </w:rPr>
      </w:pPr>
    </w:p>
    <w:sectPr w:rsidR="002A71E5" w:rsidRPr="004262D2" w:rsidSect="00910BC1">
      <w:type w:val="continuous"/>
      <w:pgSz w:w="12240" w:h="15840"/>
      <w:pgMar w:top="634" w:right="576" w:bottom="288" w:left="576" w:header="720" w:footer="720" w:gutter="0"/>
      <w:cols w:num="2" w:space="1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DF" w:rsidRDefault="00544ADF" w:rsidP="00544ADF">
      <w:pPr>
        <w:spacing w:after="0" w:line="240" w:lineRule="auto"/>
      </w:pPr>
      <w:r>
        <w:separator/>
      </w:r>
    </w:p>
  </w:endnote>
  <w:endnote w:type="continuationSeparator" w:id="0">
    <w:p w:rsidR="00544ADF" w:rsidRDefault="00544ADF" w:rsidP="0054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DF" w:rsidRDefault="00544ADF" w:rsidP="00544ADF">
      <w:pPr>
        <w:spacing w:after="0" w:line="240" w:lineRule="auto"/>
      </w:pPr>
      <w:r>
        <w:separator/>
      </w:r>
    </w:p>
  </w:footnote>
  <w:footnote w:type="continuationSeparator" w:id="0">
    <w:p w:rsidR="00544ADF" w:rsidRDefault="00544ADF" w:rsidP="0054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DF" w:rsidRDefault="00544ADF">
    <w:pPr>
      <w:pStyle w:val="Header"/>
    </w:pPr>
    <w:r>
      <w:ptab w:relativeTo="margin" w:alignment="center" w:leader="none"/>
    </w:r>
    <w:r>
      <w:t>RFQ – STANDARD TERMS AND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D8"/>
    <w:multiLevelType w:val="hybridMultilevel"/>
    <w:tmpl w:val="DF041D26"/>
    <w:lvl w:ilvl="0" w:tplc="E66A01CC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AF1E8DD6">
      <w:start w:val="1"/>
      <w:numFmt w:val="lowerLetter"/>
      <w:lvlText w:val="%2."/>
      <w:lvlJc w:val="left"/>
      <w:pPr>
        <w:ind w:left="118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0A21545"/>
    <w:multiLevelType w:val="hybridMultilevel"/>
    <w:tmpl w:val="5838DF6E"/>
    <w:lvl w:ilvl="0" w:tplc="762AA5BA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72F"/>
    <w:multiLevelType w:val="hybridMultilevel"/>
    <w:tmpl w:val="515A46B0"/>
    <w:lvl w:ilvl="0" w:tplc="C0B6BF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4E98"/>
    <w:multiLevelType w:val="hybridMultilevel"/>
    <w:tmpl w:val="AC9C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42A4F44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59F5"/>
    <w:multiLevelType w:val="hybridMultilevel"/>
    <w:tmpl w:val="8522EAA8"/>
    <w:lvl w:ilvl="0" w:tplc="E66A01CC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C87"/>
    <w:multiLevelType w:val="hybridMultilevel"/>
    <w:tmpl w:val="06D8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05476"/>
    <w:multiLevelType w:val="hybridMultilevel"/>
    <w:tmpl w:val="E6C6DC72"/>
    <w:lvl w:ilvl="0" w:tplc="A73897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EB"/>
    <w:rsid w:val="00092B6E"/>
    <w:rsid w:val="000C1169"/>
    <w:rsid w:val="000C4383"/>
    <w:rsid w:val="000E7BF1"/>
    <w:rsid w:val="001719E6"/>
    <w:rsid w:val="00194402"/>
    <w:rsid w:val="001B7693"/>
    <w:rsid w:val="001E2794"/>
    <w:rsid w:val="0022691B"/>
    <w:rsid w:val="00232461"/>
    <w:rsid w:val="00296B22"/>
    <w:rsid w:val="002A71E5"/>
    <w:rsid w:val="002B6386"/>
    <w:rsid w:val="002E544B"/>
    <w:rsid w:val="002F7681"/>
    <w:rsid w:val="00327877"/>
    <w:rsid w:val="003A196D"/>
    <w:rsid w:val="003C3B21"/>
    <w:rsid w:val="003D110E"/>
    <w:rsid w:val="00407795"/>
    <w:rsid w:val="004262D2"/>
    <w:rsid w:val="00480CB7"/>
    <w:rsid w:val="004A4334"/>
    <w:rsid w:val="004C1468"/>
    <w:rsid w:val="004F6F79"/>
    <w:rsid w:val="005151F6"/>
    <w:rsid w:val="005303E8"/>
    <w:rsid w:val="00537984"/>
    <w:rsid w:val="00544ADF"/>
    <w:rsid w:val="005A6B10"/>
    <w:rsid w:val="005C230C"/>
    <w:rsid w:val="005D23F8"/>
    <w:rsid w:val="005D3E03"/>
    <w:rsid w:val="00600D0F"/>
    <w:rsid w:val="00622579"/>
    <w:rsid w:val="006876F9"/>
    <w:rsid w:val="00691411"/>
    <w:rsid w:val="007400DF"/>
    <w:rsid w:val="0077120B"/>
    <w:rsid w:val="007A4056"/>
    <w:rsid w:val="007C0FE4"/>
    <w:rsid w:val="007C7330"/>
    <w:rsid w:val="007E7186"/>
    <w:rsid w:val="00803894"/>
    <w:rsid w:val="0086483F"/>
    <w:rsid w:val="0087743C"/>
    <w:rsid w:val="008A01F8"/>
    <w:rsid w:val="008A4D1C"/>
    <w:rsid w:val="008A71DA"/>
    <w:rsid w:val="008D08E7"/>
    <w:rsid w:val="00910BC1"/>
    <w:rsid w:val="00911265"/>
    <w:rsid w:val="00935BA2"/>
    <w:rsid w:val="00960C04"/>
    <w:rsid w:val="009C4375"/>
    <w:rsid w:val="00A64DF9"/>
    <w:rsid w:val="00A71010"/>
    <w:rsid w:val="00AB1F6F"/>
    <w:rsid w:val="00AB403A"/>
    <w:rsid w:val="00B04192"/>
    <w:rsid w:val="00B33FED"/>
    <w:rsid w:val="00B8610B"/>
    <w:rsid w:val="00BB0971"/>
    <w:rsid w:val="00BB61FB"/>
    <w:rsid w:val="00BC1B7B"/>
    <w:rsid w:val="00BE3C38"/>
    <w:rsid w:val="00C11180"/>
    <w:rsid w:val="00C66BF9"/>
    <w:rsid w:val="00CB24D9"/>
    <w:rsid w:val="00D20AEB"/>
    <w:rsid w:val="00D31903"/>
    <w:rsid w:val="00E97F7E"/>
    <w:rsid w:val="00EA4FBC"/>
    <w:rsid w:val="00F14A57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4B086-70C8-4375-91BF-0BECA5C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81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681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81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681"/>
    <w:rPr>
      <w:rFonts w:eastAsiaTheme="majorEastAsia" w:cstheme="majorBidi"/>
      <w:color w:val="365F91" w:themeColor="accent1" w:themeShade="BF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81"/>
    <w:rPr>
      <w:rFonts w:eastAsiaTheme="majorEastAsia" w:cstheme="majorBidi"/>
      <w:color w:val="365F91" w:themeColor="accent1" w:themeShade="BF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D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4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D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PURCHASING TERMS &amp; CONDITIONS</vt:lpstr>
    </vt:vector>
  </TitlesOfParts>
  <Company>Tennessee Tech University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PURCHASING TERMS &amp; CONDITIONS</dc:title>
  <dc:creator>AGregory</dc:creator>
  <cp:lastModifiedBy>Hill, Amy</cp:lastModifiedBy>
  <cp:revision>2</cp:revision>
  <cp:lastPrinted>2017-09-06T19:38:00Z</cp:lastPrinted>
  <dcterms:created xsi:type="dcterms:W3CDTF">2018-12-14T22:18:00Z</dcterms:created>
  <dcterms:modified xsi:type="dcterms:W3CDTF">2018-12-14T22:18:00Z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2008-02-13T00:00:00Z</vt:filetime>
  </property>
  <property fmtid="{D5CDD505-2E9C-101B-9397-08002B2CF9AE}" pid="3" name="LastSaved">
    <vt:filetime>2017-09-05T00:00:00Z</vt:filetime>
  </property>
</Properties>
</file>